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A9D48" w14:textId="27A6BEB7" w:rsidR="00B951EB" w:rsidRDefault="00B951EB" w:rsidP="00B951EB">
      <w:pPr>
        <w:spacing w:after="0" w:line="240" w:lineRule="auto"/>
      </w:pPr>
      <w:bookmarkStart w:id="0" w:name="_GoBack"/>
      <w:bookmarkEnd w:id="0"/>
      <w:r>
        <w:rPr>
          <w:noProof/>
          <w:lang w:eastAsia="es-MX"/>
        </w:rPr>
        <w:drawing>
          <wp:inline distT="0" distB="0" distL="0" distR="0" wp14:anchorId="42EF4880" wp14:editId="70BD1E0E">
            <wp:extent cx="1767993" cy="571500"/>
            <wp:effectExtent l="0" t="0" r="3810" b="0"/>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1"/>
                    <a:stretch>
                      <a:fillRect/>
                    </a:stretch>
                  </pic:blipFill>
                  <pic:spPr>
                    <a:xfrm>
                      <a:off x="0" y="0"/>
                      <a:ext cx="1767993" cy="571500"/>
                    </a:xfrm>
                    <a:prstGeom prst="rect">
                      <a:avLst/>
                    </a:prstGeom>
                  </pic:spPr>
                </pic:pic>
              </a:graphicData>
            </a:graphic>
          </wp:inline>
        </w:drawing>
      </w:r>
    </w:p>
    <w:p w14:paraId="7F31EBDF" w14:textId="77777777" w:rsidR="00113C41" w:rsidRPr="00E74967" w:rsidRDefault="00001E4D" w:rsidP="00B951EB">
      <w:pPr>
        <w:spacing w:after="0" w:line="240" w:lineRule="auto"/>
        <w:jc w:val="center"/>
        <w:rPr>
          <w:rFonts w:cs="Calibri"/>
          <w:b/>
          <w:sz w:val="28"/>
          <w:szCs w:val="28"/>
        </w:rPr>
      </w:pPr>
      <w:hyperlink r:id="rId12" w:history="1">
        <w:r w:rsidR="00113C41" w:rsidRPr="00E74967">
          <w:rPr>
            <w:rStyle w:val="Hipervnculo"/>
            <w:rFonts w:cs="Calibri"/>
            <w:b/>
            <w:sz w:val="28"/>
            <w:szCs w:val="28"/>
          </w:rPr>
          <w:t>NOTAS DE GESTIÓN ADMINISTRATIVA</w:t>
        </w:r>
      </w:hyperlink>
    </w:p>
    <w:p w14:paraId="3932B768" w14:textId="77777777" w:rsidR="00113C41" w:rsidRPr="00E74967" w:rsidRDefault="00113C41" w:rsidP="00113C41">
      <w:pPr>
        <w:spacing w:after="0" w:line="240" w:lineRule="auto"/>
        <w:jc w:val="both"/>
        <w:rPr>
          <w:rFonts w:cs="Calibri"/>
        </w:rPr>
      </w:pPr>
    </w:p>
    <w:p w14:paraId="69B2F21C" w14:textId="77777777" w:rsidR="00113C41" w:rsidRPr="00E74967" w:rsidRDefault="00113C41" w:rsidP="00113C41">
      <w:pPr>
        <w:spacing w:after="0" w:line="240" w:lineRule="auto"/>
        <w:jc w:val="both"/>
        <w:rPr>
          <w:rFonts w:cs="Calibri"/>
        </w:rPr>
      </w:pPr>
    </w:p>
    <w:p w14:paraId="10FF1A81" w14:textId="77777777" w:rsidR="00113C41" w:rsidRPr="00E74967" w:rsidRDefault="00113C41" w:rsidP="00113C41">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25A883C8" w14:textId="77777777" w:rsidR="00113C41" w:rsidRPr="00E74967" w:rsidRDefault="00113C41" w:rsidP="00113C41">
      <w:pPr>
        <w:spacing w:after="0" w:line="240" w:lineRule="auto"/>
        <w:jc w:val="both"/>
        <w:rPr>
          <w:rFonts w:cs="Calibri"/>
        </w:rPr>
      </w:pPr>
    </w:p>
    <w:p w14:paraId="4CD45CFB" w14:textId="77777777" w:rsidR="00113C41" w:rsidRPr="00E74967" w:rsidRDefault="00113C41" w:rsidP="00113C41">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09FFF469" w14:textId="77777777" w:rsidR="00113C41" w:rsidRPr="00E74967" w:rsidRDefault="00113C41" w:rsidP="00113C41">
      <w:pPr>
        <w:spacing w:after="0" w:line="240" w:lineRule="auto"/>
        <w:jc w:val="both"/>
        <w:rPr>
          <w:rFonts w:cs="Calibri"/>
        </w:rPr>
      </w:pPr>
    </w:p>
    <w:p w14:paraId="3B5010D9" w14:textId="77777777" w:rsidR="00113C41" w:rsidRPr="00E74967" w:rsidRDefault="00113C41" w:rsidP="00113C41">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A33139" w14:textId="77777777" w:rsidR="00113C41" w:rsidRPr="00E74967" w:rsidRDefault="00113C41" w:rsidP="00113C41">
      <w:pPr>
        <w:pStyle w:val="Prrafodelista"/>
        <w:spacing w:after="0" w:line="240" w:lineRule="auto"/>
        <w:jc w:val="both"/>
        <w:rPr>
          <w:rFonts w:cs="Calibri"/>
        </w:rPr>
      </w:pPr>
    </w:p>
    <w:p w14:paraId="54A409C2" w14:textId="77777777" w:rsidR="00113C41" w:rsidRPr="00E74967" w:rsidRDefault="00113C41" w:rsidP="00113C41">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34173E34" w14:textId="77777777" w:rsidR="00113C41" w:rsidRPr="00E74967" w:rsidRDefault="00113C41" w:rsidP="00113C41">
      <w:pPr>
        <w:spacing w:after="0" w:line="240" w:lineRule="auto"/>
        <w:jc w:val="both"/>
        <w:rPr>
          <w:rFonts w:cs="Calibri"/>
        </w:rPr>
      </w:pPr>
    </w:p>
    <w:p w14:paraId="7ABA2BDA" w14:textId="77777777" w:rsidR="00113C41" w:rsidRPr="00E74967" w:rsidRDefault="00113C41" w:rsidP="00113C41">
      <w:pPr>
        <w:spacing w:after="0" w:line="240" w:lineRule="auto"/>
        <w:jc w:val="both"/>
        <w:rPr>
          <w:rFonts w:cs="Calibri"/>
        </w:rPr>
      </w:pPr>
    </w:p>
    <w:p w14:paraId="533137AA" w14:textId="77777777" w:rsidR="00113C41" w:rsidRPr="00E74967" w:rsidRDefault="00113C41" w:rsidP="00113C41">
      <w:pPr>
        <w:spacing w:after="0" w:line="240" w:lineRule="auto"/>
        <w:jc w:val="both"/>
        <w:rPr>
          <w:rFonts w:cs="Calibri"/>
        </w:rPr>
      </w:pPr>
      <w:r w:rsidRPr="00E74967">
        <w:rPr>
          <w:rFonts w:cs="Calibri"/>
          <w:b/>
        </w:rPr>
        <w:t>1. Introducción:</w:t>
      </w:r>
    </w:p>
    <w:p w14:paraId="22315D23" w14:textId="77777777" w:rsidR="00113C41" w:rsidRDefault="00113C41" w:rsidP="00113C41">
      <w:pPr>
        <w:spacing w:after="0" w:line="240" w:lineRule="auto"/>
        <w:jc w:val="both"/>
        <w:rPr>
          <w:rFonts w:cs="Calibri"/>
        </w:rPr>
      </w:pPr>
      <w:r w:rsidRPr="00E74967">
        <w:rPr>
          <w:rFonts w:cs="Calibri"/>
        </w:rPr>
        <w:t>Breve descripción de las actividades principales de la entidad.</w:t>
      </w:r>
    </w:p>
    <w:p w14:paraId="5ACEBC2A" w14:textId="77777777" w:rsidR="00113C41" w:rsidRPr="00E74967" w:rsidRDefault="00113C41" w:rsidP="00113C41">
      <w:pPr>
        <w:spacing w:after="0" w:line="240" w:lineRule="auto"/>
        <w:jc w:val="both"/>
        <w:rPr>
          <w:rFonts w:cs="Calibri"/>
        </w:rPr>
      </w:pPr>
    </w:p>
    <w:p w14:paraId="481576CB" w14:textId="77777777" w:rsidR="00113C41" w:rsidRPr="00E74967" w:rsidRDefault="00113C41" w:rsidP="00113C41">
      <w:pPr>
        <w:spacing w:after="0" w:line="240" w:lineRule="auto"/>
        <w:jc w:val="both"/>
        <w:rPr>
          <w:rFonts w:cs="Calibri"/>
        </w:rPr>
      </w:pPr>
      <w:r>
        <w:rPr>
          <w:rFonts w:ascii="Arial" w:hAnsi="Arial" w:cs="Arial"/>
          <w:sz w:val="20"/>
          <w:szCs w:val="20"/>
        </w:rPr>
        <w:t xml:space="preserve">Las actividades principales que le corresponde realizar a la Junta de Agua son: la detección, extracción, desinfección y conducción del agua; la planeación, construcción, mantenimiento y reparación de las redes y equipo necesario para el suministro del servicio de agua a la población, así como del drenaje, alcantarillado, saneamiento y análisis de laboratorio. También prevenir y controlar la contaminación de las aguas que tenga asignadas para la prestación del servicio y de las aguas que se descargan en los sistemas de alcantarillado en los centros de población urbanos, así como la realización de acciones y supervisiones necesarias para alcanzar sus objetivos, todo lo anterior, en coordinación con las Direcciones Generales de Ordenamiento Territorial, de Obras Públicas y de Servicios Públicos Municipales, de acuerdo con las leyes, reglamentos y disposiciones normativas municipales.                                                      </w:t>
      </w:r>
    </w:p>
    <w:p w14:paraId="7A7B13EC" w14:textId="77777777" w:rsidR="00113C41" w:rsidRPr="00E74967" w:rsidRDefault="00113C41" w:rsidP="00113C41">
      <w:pPr>
        <w:spacing w:after="0" w:line="240" w:lineRule="auto"/>
        <w:jc w:val="both"/>
        <w:rPr>
          <w:rFonts w:cs="Calibri"/>
        </w:rPr>
      </w:pPr>
    </w:p>
    <w:p w14:paraId="5EB83E31" w14:textId="77777777" w:rsidR="00113C41" w:rsidRPr="00E74967" w:rsidRDefault="00113C41" w:rsidP="00113C41">
      <w:pPr>
        <w:spacing w:after="0" w:line="240" w:lineRule="auto"/>
        <w:jc w:val="both"/>
        <w:rPr>
          <w:rFonts w:cs="Calibri"/>
          <w:b/>
        </w:rPr>
      </w:pPr>
      <w:r w:rsidRPr="00E74967">
        <w:rPr>
          <w:rFonts w:cs="Calibri"/>
          <w:b/>
        </w:rPr>
        <w:t>2. Describir el panorama Económico y Financiero:</w:t>
      </w:r>
    </w:p>
    <w:p w14:paraId="5D36C892" w14:textId="77777777" w:rsidR="00113C41" w:rsidRPr="00E74967" w:rsidRDefault="00113C41" w:rsidP="00113C41">
      <w:pPr>
        <w:spacing w:after="0" w:line="240" w:lineRule="auto"/>
        <w:jc w:val="both"/>
        <w:rPr>
          <w:rFonts w:cs="Calibri"/>
        </w:rPr>
      </w:pPr>
    </w:p>
    <w:p w14:paraId="19B98306" w14:textId="77777777" w:rsidR="00113C41" w:rsidRPr="00E74967" w:rsidRDefault="00113C41" w:rsidP="00113C41">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7CE44BED" w14:textId="77777777" w:rsidR="00113C41" w:rsidRDefault="00113C41" w:rsidP="00113C41">
      <w:pPr>
        <w:jc w:val="both"/>
        <w:rPr>
          <w:rFonts w:ascii="Arial" w:hAnsi="Arial" w:cs="Arial"/>
          <w:sz w:val="20"/>
          <w:szCs w:val="20"/>
        </w:rPr>
      </w:pPr>
    </w:p>
    <w:p w14:paraId="5D41BFA1" w14:textId="1B367FA7" w:rsidR="00113C41" w:rsidRDefault="00113C41" w:rsidP="00113C41">
      <w:pPr>
        <w:jc w:val="both"/>
        <w:rPr>
          <w:rFonts w:ascii="Arial" w:hAnsi="Arial" w:cs="Arial"/>
          <w:sz w:val="20"/>
          <w:szCs w:val="20"/>
        </w:rPr>
      </w:pPr>
      <w:r>
        <w:rPr>
          <w:rFonts w:ascii="Arial" w:hAnsi="Arial" w:cs="Arial"/>
          <w:sz w:val="20"/>
          <w:szCs w:val="20"/>
        </w:rPr>
        <w:t>En general el Organismo Operador ha trabajado con número</w:t>
      </w:r>
      <w:r w:rsidR="00A934B4">
        <w:rPr>
          <w:rFonts w:ascii="Arial" w:hAnsi="Arial" w:cs="Arial"/>
          <w:sz w:val="20"/>
          <w:szCs w:val="20"/>
        </w:rPr>
        <w:t>s negros durante los últimos 19</w:t>
      </w:r>
      <w:r>
        <w:rPr>
          <w:rFonts w:ascii="Arial" w:hAnsi="Arial" w:cs="Arial"/>
          <w:sz w:val="20"/>
          <w:szCs w:val="20"/>
        </w:rPr>
        <w:t xml:space="preserve"> años, es un organismo estable y con recursos suficientes para ejercer su presupuesto. </w:t>
      </w:r>
    </w:p>
    <w:p w14:paraId="3E6158FB" w14:textId="77777777" w:rsidR="00113C41" w:rsidRDefault="00113C41" w:rsidP="00113C41">
      <w:pPr>
        <w:spacing w:after="0" w:line="240" w:lineRule="auto"/>
        <w:jc w:val="both"/>
        <w:rPr>
          <w:rFonts w:cs="Calibri"/>
        </w:rPr>
      </w:pPr>
    </w:p>
    <w:p w14:paraId="379F78B0" w14:textId="77777777" w:rsidR="00113C41" w:rsidRDefault="00113C41" w:rsidP="00113C41">
      <w:pPr>
        <w:spacing w:after="0" w:line="240" w:lineRule="auto"/>
        <w:jc w:val="both"/>
        <w:rPr>
          <w:rFonts w:cs="Calibri"/>
        </w:rPr>
      </w:pPr>
    </w:p>
    <w:p w14:paraId="7BE5DA2A" w14:textId="77777777" w:rsidR="00113C41" w:rsidRDefault="00113C41" w:rsidP="00113C41">
      <w:pPr>
        <w:spacing w:after="0" w:line="240" w:lineRule="auto"/>
        <w:jc w:val="both"/>
        <w:rPr>
          <w:rFonts w:cs="Calibri"/>
        </w:rPr>
      </w:pPr>
    </w:p>
    <w:p w14:paraId="3BEF827B" w14:textId="77777777" w:rsidR="00113C41" w:rsidRDefault="00113C41" w:rsidP="00113C41">
      <w:pPr>
        <w:spacing w:after="0" w:line="240" w:lineRule="auto"/>
        <w:jc w:val="both"/>
        <w:rPr>
          <w:rFonts w:cs="Calibri"/>
        </w:rPr>
      </w:pPr>
    </w:p>
    <w:p w14:paraId="6E6D80DF" w14:textId="35DBAF0D" w:rsidR="00113C41" w:rsidRDefault="00113C41" w:rsidP="00901127">
      <w:pPr>
        <w:spacing w:after="0" w:line="240" w:lineRule="auto"/>
        <w:ind w:left="2124" w:hanging="2124"/>
        <w:jc w:val="both"/>
        <w:rPr>
          <w:rFonts w:cs="Calibri"/>
        </w:rPr>
      </w:pPr>
    </w:p>
    <w:p w14:paraId="79F5E332" w14:textId="77777777" w:rsidR="00113C41" w:rsidRDefault="00113C41" w:rsidP="00113C41">
      <w:pPr>
        <w:spacing w:after="0" w:line="240" w:lineRule="auto"/>
        <w:jc w:val="both"/>
        <w:rPr>
          <w:rFonts w:cs="Calibri"/>
        </w:rPr>
      </w:pPr>
    </w:p>
    <w:p w14:paraId="693025D9" w14:textId="77777777" w:rsidR="00113C41" w:rsidRPr="00E74967" w:rsidRDefault="00113C41" w:rsidP="00113C41">
      <w:pPr>
        <w:spacing w:after="0" w:line="240" w:lineRule="auto"/>
        <w:jc w:val="both"/>
        <w:rPr>
          <w:rFonts w:cs="Calibri"/>
          <w:b/>
        </w:rPr>
      </w:pPr>
      <w:r w:rsidRPr="00E74967">
        <w:rPr>
          <w:rFonts w:cs="Calibri"/>
          <w:b/>
        </w:rPr>
        <w:lastRenderedPageBreak/>
        <w:t>3. Autorización e Historia:</w:t>
      </w:r>
    </w:p>
    <w:p w14:paraId="7728DD01" w14:textId="77777777" w:rsidR="00113C41" w:rsidRPr="00E74967" w:rsidRDefault="00113C41" w:rsidP="00113C41">
      <w:pPr>
        <w:spacing w:after="0" w:line="240" w:lineRule="auto"/>
        <w:jc w:val="both"/>
        <w:rPr>
          <w:rFonts w:cs="Calibri"/>
        </w:rPr>
      </w:pPr>
    </w:p>
    <w:p w14:paraId="75B37422" w14:textId="77777777" w:rsidR="00113C41" w:rsidRPr="00E74967" w:rsidRDefault="00113C41" w:rsidP="00113C41">
      <w:pPr>
        <w:spacing w:after="0" w:line="240" w:lineRule="auto"/>
        <w:jc w:val="both"/>
        <w:rPr>
          <w:rFonts w:cs="Calibri"/>
        </w:rPr>
      </w:pPr>
      <w:r w:rsidRPr="00E74967">
        <w:rPr>
          <w:rFonts w:cs="Calibri"/>
        </w:rPr>
        <w:t>Se informará sobre:</w:t>
      </w:r>
    </w:p>
    <w:p w14:paraId="007B3777" w14:textId="77777777" w:rsidR="00113C41" w:rsidRPr="00E74967" w:rsidRDefault="00113C41" w:rsidP="00113C41">
      <w:pPr>
        <w:spacing w:after="0" w:line="240" w:lineRule="auto"/>
        <w:jc w:val="both"/>
        <w:rPr>
          <w:rFonts w:cs="Calibri"/>
        </w:rPr>
      </w:pPr>
    </w:p>
    <w:p w14:paraId="120B6E21"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Fecha de creación del ente.</w:t>
      </w:r>
    </w:p>
    <w:p w14:paraId="5B8CADAC" w14:textId="77777777" w:rsidR="00113C41" w:rsidRPr="00A41735" w:rsidRDefault="00113C41" w:rsidP="00113C41">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3EEF81FA" w14:textId="77777777" w:rsidR="00113C41" w:rsidRPr="00E74967" w:rsidRDefault="00113C41" w:rsidP="00113C41">
      <w:pPr>
        <w:spacing w:after="0" w:line="240" w:lineRule="auto"/>
        <w:jc w:val="both"/>
        <w:rPr>
          <w:rFonts w:cs="Calibri"/>
        </w:rPr>
      </w:pPr>
    </w:p>
    <w:p w14:paraId="055A37EE"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1204C59"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Febrero de 2008. Los cambios en la estructura de la Junta fueron los siguientes: </w:t>
      </w:r>
    </w:p>
    <w:p w14:paraId="7F1DD695"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6BE13AE" w14:textId="77777777" w:rsidR="00113C41" w:rsidRDefault="00113C41" w:rsidP="00113C41">
      <w:pPr>
        <w:jc w:val="both"/>
        <w:rPr>
          <w:rFonts w:ascii="Arial" w:hAnsi="Arial" w:cs="Arial"/>
          <w:sz w:val="20"/>
          <w:szCs w:val="20"/>
          <w:u w:val="single"/>
        </w:rPr>
      </w:pPr>
      <w:r w:rsidRPr="00B0721F">
        <w:rPr>
          <w:rFonts w:ascii="Arial" w:hAnsi="Arial" w:cs="Arial"/>
          <w:sz w:val="20"/>
          <w:szCs w:val="20"/>
          <w:u w:val="single"/>
        </w:rPr>
        <w:t>* En el artículo 8 menciona que el Consejo Directivo es la máxima autoridad de JAPAMI y que está integrado por: I) Un Presidente quien será el Titular de la Dependencia de la Administración Pública Municipal Centralizada. II) Un Secretario, quien será el Director General. III) Un Tesorero, que será designado por el Ayuntamiento y IV) once Consejeros, que tendrán el carácter de vocales.</w:t>
      </w:r>
    </w:p>
    <w:p w14:paraId="3505D64C"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El 7  de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nuevo reglamento de los servicios de agua potable, drenaje, alcantarillado y saneamiento para el Municipio de Irapuato, Guanajuato.</w:t>
      </w:r>
    </w:p>
    <w:p w14:paraId="3BFB0484"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Entre los principales cambios que se dieron es que el Consejo Directivo de la </w:t>
      </w:r>
      <w:proofErr w:type="spellStart"/>
      <w:r>
        <w:rPr>
          <w:rFonts w:ascii="Arial" w:hAnsi="Arial" w:cs="Arial"/>
          <w:sz w:val="20"/>
          <w:szCs w:val="20"/>
          <w:u w:val="single"/>
        </w:rPr>
        <w:t>Japami</w:t>
      </w:r>
      <w:proofErr w:type="spellEnd"/>
      <w:r>
        <w:rPr>
          <w:rFonts w:ascii="Arial" w:hAnsi="Arial" w:cs="Arial"/>
          <w:sz w:val="20"/>
          <w:szCs w:val="20"/>
          <w:u w:val="single"/>
        </w:rPr>
        <w:t>, estará compuesto por un Presidente, un Secretario (Director General), un Tesorero y diez vocales.</w:t>
      </w:r>
    </w:p>
    <w:p w14:paraId="27E90CCD" w14:textId="769749DA" w:rsidR="00113C41" w:rsidRDefault="00113C41" w:rsidP="00113C41">
      <w:pPr>
        <w:jc w:val="both"/>
        <w:rPr>
          <w:rFonts w:ascii="Arial" w:hAnsi="Arial" w:cs="Arial"/>
          <w:sz w:val="20"/>
          <w:szCs w:val="20"/>
          <w:u w:val="single"/>
        </w:rPr>
      </w:pPr>
      <w:r>
        <w:rPr>
          <w:rFonts w:ascii="Arial" w:hAnsi="Arial" w:cs="Arial"/>
          <w:sz w:val="20"/>
          <w:szCs w:val="20"/>
          <w:u w:val="single"/>
        </w:rPr>
        <w:t xml:space="preserve">El </w:t>
      </w:r>
      <w:r w:rsidR="0079714E">
        <w:rPr>
          <w:rFonts w:ascii="Arial" w:hAnsi="Arial" w:cs="Arial"/>
          <w:sz w:val="20"/>
          <w:szCs w:val="20"/>
          <w:u w:val="single"/>
        </w:rPr>
        <w:t xml:space="preserve">Presidente devenga un salario menor  que </w:t>
      </w:r>
      <w:r>
        <w:rPr>
          <w:rFonts w:ascii="Arial" w:hAnsi="Arial" w:cs="Arial"/>
          <w:sz w:val="20"/>
          <w:szCs w:val="20"/>
          <w:u w:val="single"/>
        </w:rPr>
        <w:t>Secretario y Tesorero</w:t>
      </w:r>
      <w:r w:rsidR="0079714E">
        <w:rPr>
          <w:rFonts w:ascii="Arial" w:hAnsi="Arial" w:cs="Arial"/>
          <w:sz w:val="20"/>
          <w:szCs w:val="20"/>
          <w:u w:val="single"/>
        </w:rPr>
        <w:t>, los cuales</w:t>
      </w:r>
      <w:r>
        <w:rPr>
          <w:rFonts w:ascii="Arial" w:hAnsi="Arial" w:cs="Arial"/>
          <w:sz w:val="20"/>
          <w:szCs w:val="20"/>
          <w:u w:val="single"/>
        </w:rPr>
        <w:t xml:space="preserve"> devengan el mismo sueldo y los vocales serán honoríficos.</w:t>
      </w:r>
    </w:p>
    <w:p w14:paraId="329CEDF0"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También hubo cambios en las atribuciones de algunas de las áreas.  </w:t>
      </w:r>
    </w:p>
    <w:p w14:paraId="15A3F2EB" w14:textId="153CF4CE" w:rsidR="00D429BE" w:rsidRDefault="00D429BE" w:rsidP="00113C41">
      <w:pPr>
        <w:jc w:val="both"/>
        <w:rPr>
          <w:rFonts w:ascii="Arial" w:hAnsi="Arial" w:cs="Arial"/>
          <w:sz w:val="20"/>
          <w:szCs w:val="20"/>
          <w:u w:val="single"/>
        </w:rPr>
      </w:pPr>
      <w:r>
        <w:rPr>
          <w:rFonts w:ascii="Arial" w:hAnsi="Arial" w:cs="Arial"/>
          <w:sz w:val="20"/>
          <w:szCs w:val="20"/>
          <w:u w:val="single"/>
        </w:rPr>
        <w:t>El día 7 de diciembre del 2018 en la Sesión de Ayuntamiento número 06 Extraordinaria, por parte del Pleno del Ayuntamiento se ratificó el Tesorero Felipe de Jesús Ricardo Jaimes Ceballos.</w:t>
      </w:r>
    </w:p>
    <w:p w14:paraId="7E37C304" w14:textId="17ABC14E" w:rsidR="0079714E" w:rsidRDefault="0079714E" w:rsidP="00113C41">
      <w:pPr>
        <w:jc w:val="both"/>
        <w:rPr>
          <w:rFonts w:ascii="Arial" w:hAnsi="Arial" w:cs="Arial"/>
          <w:sz w:val="20"/>
          <w:szCs w:val="20"/>
          <w:u w:val="single"/>
        </w:rPr>
      </w:pPr>
      <w:r>
        <w:rPr>
          <w:rFonts w:ascii="Arial" w:hAnsi="Arial" w:cs="Arial"/>
          <w:sz w:val="20"/>
          <w:szCs w:val="20"/>
          <w:u w:val="single"/>
        </w:rPr>
        <w:t>A partir del día 7 de Diciembre el Sr J. Salvador Pérez Godinez deja de ser Presidente del Consejo y</w:t>
      </w:r>
      <w:r w:rsidR="004A7CCE">
        <w:rPr>
          <w:rFonts w:ascii="Arial" w:hAnsi="Arial" w:cs="Arial"/>
          <w:sz w:val="20"/>
          <w:szCs w:val="20"/>
          <w:u w:val="single"/>
        </w:rPr>
        <w:t xml:space="preserve"> toma</w:t>
      </w:r>
      <w:r>
        <w:rPr>
          <w:rFonts w:ascii="Arial" w:hAnsi="Arial" w:cs="Arial"/>
          <w:sz w:val="20"/>
          <w:szCs w:val="20"/>
          <w:u w:val="single"/>
        </w:rPr>
        <w:t xml:space="preserve">  su lugar</w:t>
      </w:r>
      <w:r w:rsidR="004A7CCE">
        <w:rPr>
          <w:rFonts w:ascii="Arial" w:hAnsi="Arial" w:cs="Arial"/>
          <w:sz w:val="20"/>
          <w:szCs w:val="20"/>
          <w:u w:val="single"/>
        </w:rPr>
        <w:t xml:space="preserve"> </w:t>
      </w:r>
      <w:r>
        <w:rPr>
          <w:rFonts w:ascii="Arial" w:hAnsi="Arial" w:cs="Arial"/>
          <w:sz w:val="20"/>
          <w:szCs w:val="20"/>
          <w:u w:val="single"/>
        </w:rPr>
        <w:t>el Contador Pedro Alamilla Soto</w:t>
      </w:r>
      <w:r w:rsidR="004A7CCE">
        <w:rPr>
          <w:rFonts w:ascii="Arial" w:hAnsi="Arial" w:cs="Arial"/>
          <w:sz w:val="20"/>
          <w:szCs w:val="20"/>
          <w:u w:val="single"/>
        </w:rPr>
        <w:t>, quien fue designado en la Sesión Solemne celebrada el lunes 10 de diciembre del 2018</w:t>
      </w:r>
      <w:r>
        <w:rPr>
          <w:rFonts w:ascii="Arial" w:hAnsi="Arial" w:cs="Arial"/>
          <w:sz w:val="20"/>
          <w:szCs w:val="20"/>
          <w:u w:val="single"/>
        </w:rPr>
        <w:t>.</w:t>
      </w:r>
    </w:p>
    <w:p w14:paraId="4960E561" w14:textId="77777777" w:rsidR="00113C41" w:rsidRPr="00E74967" w:rsidRDefault="00113C41" w:rsidP="00113C41">
      <w:pPr>
        <w:spacing w:after="0" w:line="240" w:lineRule="auto"/>
        <w:jc w:val="both"/>
        <w:rPr>
          <w:rFonts w:cs="Calibri"/>
        </w:rPr>
      </w:pPr>
    </w:p>
    <w:p w14:paraId="254CA83C" w14:textId="77777777" w:rsidR="00113C41" w:rsidRPr="00E74967" w:rsidRDefault="00113C41" w:rsidP="00113C41">
      <w:pPr>
        <w:spacing w:after="0" w:line="240" w:lineRule="auto"/>
        <w:jc w:val="both"/>
        <w:rPr>
          <w:rFonts w:cs="Calibri"/>
          <w:b/>
        </w:rPr>
      </w:pPr>
      <w:r w:rsidRPr="00E74967">
        <w:rPr>
          <w:rFonts w:cs="Calibri"/>
          <w:b/>
        </w:rPr>
        <w:t>4. Organización y Objeto Social:</w:t>
      </w:r>
    </w:p>
    <w:p w14:paraId="08DED227" w14:textId="77777777" w:rsidR="00113C41" w:rsidRPr="00E74967" w:rsidRDefault="00113C41" w:rsidP="00113C41">
      <w:pPr>
        <w:spacing w:after="0" w:line="240" w:lineRule="auto"/>
        <w:jc w:val="both"/>
        <w:rPr>
          <w:rFonts w:cs="Calibri"/>
        </w:rPr>
      </w:pPr>
    </w:p>
    <w:p w14:paraId="6730D92A" w14:textId="77777777" w:rsidR="00113C41" w:rsidRPr="00E74967" w:rsidRDefault="00113C41" w:rsidP="00113C41">
      <w:pPr>
        <w:spacing w:after="0" w:line="240" w:lineRule="auto"/>
        <w:jc w:val="both"/>
        <w:rPr>
          <w:rFonts w:cs="Calibri"/>
        </w:rPr>
      </w:pPr>
      <w:r w:rsidRPr="00E74967">
        <w:rPr>
          <w:rFonts w:cs="Calibri"/>
        </w:rPr>
        <w:t>Se informará sobre:</w:t>
      </w:r>
    </w:p>
    <w:p w14:paraId="58080689" w14:textId="77777777" w:rsidR="00113C41" w:rsidRPr="00E74967" w:rsidRDefault="00113C41" w:rsidP="00113C41">
      <w:pPr>
        <w:spacing w:after="0" w:line="240" w:lineRule="auto"/>
        <w:jc w:val="both"/>
        <w:rPr>
          <w:rFonts w:cs="Calibri"/>
        </w:rPr>
      </w:pPr>
    </w:p>
    <w:p w14:paraId="46EF8D49"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Objeto social.</w:t>
      </w:r>
    </w:p>
    <w:p w14:paraId="6F0C095A" w14:textId="77777777" w:rsidR="00113C41" w:rsidRPr="00164CC0" w:rsidRDefault="00113C41" w:rsidP="00113C41">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3BCFA7C0" w14:textId="77777777" w:rsidR="00113C41" w:rsidRPr="00E74967" w:rsidRDefault="00113C41" w:rsidP="00113C41">
      <w:pPr>
        <w:spacing w:after="0" w:line="240" w:lineRule="auto"/>
        <w:jc w:val="both"/>
        <w:rPr>
          <w:rFonts w:cs="Calibri"/>
        </w:rPr>
      </w:pPr>
    </w:p>
    <w:p w14:paraId="2863335D" w14:textId="77777777" w:rsidR="00113C41" w:rsidRPr="00E74967" w:rsidRDefault="00113C41" w:rsidP="00113C41">
      <w:pPr>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00B63C9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6A405E53" w14:textId="77777777" w:rsidR="00113C41" w:rsidRPr="00E74967" w:rsidRDefault="00113C41" w:rsidP="00113C41">
      <w:pPr>
        <w:spacing w:after="0" w:line="240" w:lineRule="auto"/>
        <w:jc w:val="both"/>
        <w:rPr>
          <w:rFonts w:cs="Calibri"/>
        </w:rPr>
      </w:pPr>
    </w:p>
    <w:p w14:paraId="426F89B1" w14:textId="35AB0DA8"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Ejercicio fiscal.</w:t>
      </w:r>
    </w:p>
    <w:p w14:paraId="4C02340D" w14:textId="2B631588"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Enero a diciembre</w:t>
      </w:r>
      <w:r w:rsidRPr="00164CC0">
        <w:rPr>
          <w:rFonts w:ascii="Arial" w:hAnsi="Arial" w:cs="Arial"/>
          <w:sz w:val="20"/>
          <w:szCs w:val="20"/>
          <w:u w:val="single"/>
        </w:rPr>
        <w:t xml:space="preserve"> 201</w:t>
      </w:r>
      <w:r w:rsidR="00901127">
        <w:rPr>
          <w:rFonts w:ascii="Arial" w:hAnsi="Arial" w:cs="Arial"/>
          <w:sz w:val="20"/>
          <w:szCs w:val="20"/>
          <w:u w:val="single"/>
        </w:rPr>
        <w:t>9</w:t>
      </w:r>
      <w:r w:rsidRPr="00164CC0">
        <w:rPr>
          <w:rFonts w:ascii="Arial" w:hAnsi="Arial" w:cs="Arial"/>
          <w:sz w:val="20"/>
          <w:szCs w:val="20"/>
          <w:u w:val="single"/>
        </w:rPr>
        <w:t>.</w:t>
      </w:r>
    </w:p>
    <w:p w14:paraId="0B93AE05" w14:textId="77777777" w:rsidR="00113C41" w:rsidRPr="00E74967" w:rsidRDefault="00113C41" w:rsidP="00113C41">
      <w:pPr>
        <w:spacing w:after="0" w:line="240" w:lineRule="auto"/>
        <w:jc w:val="both"/>
        <w:rPr>
          <w:rFonts w:cs="Calibri"/>
        </w:rPr>
      </w:pPr>
    </w:p>
    <w:p w14:paraId="3B879A62"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C3A6DA7"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sin fines de lucro.</w:t>
      </w:r>
    </w:p>
    <w:p w14:paraId="488D8785" w14:textId="77777777" w:rsidR="00113C41" w:rsidRPr="00E74967" w:rsidRDefault="00113C41" w:rsidP="00113C41">
      <w:pPr>
        <w:spacing w:after="0" w:line="240" w:lineRule="auto"/>
        <w:jc w:val="both"/>
        <w:rPr>
          <w:rFonts w:cs="Calibri"/>
        </w:rPr>
      </w:pPr>
    </w:p>
    <w:p w14:paraId="7894C9B6"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F0B477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y arrendamiento y enterar el Impuesto al Valor Agregado ya sea a cargo o a favor. Y ante el Estado se paga el Impuesto sobre nóminas y la retención del impuesto cedular a personas físicas por concepto de honorarios o arrendamiento.</w:t>
      </w:r>
    </w:p>
    <w:p w14:paraId="6EC2C10E" w14:textId="77777777" w:rsidR="00113C41" w:rsidRPr="00E74967" w:rsidRDefault="00113C41" w:rsidP="00113C41">
      <w:pPr>
        <w:spacing w:after="0" w:line="240" w:lineRule="auto"/>
        <w:jc w:val="both"/>
        <w:rPr>
          <w:rFonts w:cs="Calibri"/>
        </w:rPr>
      </w:pPr>
    </w:p>
    <w:p w14:paraId="407521E8"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Estructura organizacional básica.</w:t>
      </w:r>
    </w:p>
    <w:p w14:paraId="68A2A9CE" w14:textId="77777777" w:rsidR="00113C41" w:rsidRDefault="00113C41" w:rsidP="00113C41">
      <w:pPr>
        <w:spacing w:after="0" w:line="240" w:lineRule="auto"/>
        <w:ind w:firstLine="708"/>
        <w:jc w:val="both"/>
        <w:rPr>
          <w:rFonts w:cs="Calibri"/>
        </w:rPr>
      </w:pPr>
      <w:r w:rsidRPr="00E74967">
        <w:rPr>
          <w:rFonts w:cs="Calibri"/>
        </w:rPr>
        <w:t>*Anexar organigrama de la entidad.</w:t>
      </w:r>
    </w:p>
    <w:p w14:paraId="44A09ADB" w14:textId="6E206E63" w:rsidR="00E04704" w:rsidRDefault="00E04704" w:rsidP="00113C41">
      <w:pPr>
        <w:spacing w:after="0" w:line="240" w:lineRule="auto"/>
        <w:jc w:val="both"/>
        <w:rPr>
          <w:rFonts w:cs="Calibri"/>
          <w:b/>
        </w:rPr>
      </w:pPr>
      <w:r w:rsidRPr="00E04704">
        <w:rPr>
          <w:noProof/>
          <w:lang w:eastAsia="es-MX"/>
        </w:rPr>
        <w:drawing>
          <wp:inline distT="0" distB="0" distL="0" distR="0" wp14:anchorId="35F35919" wp14:editId="1F6B7824">
            <wp:extent cx="6151880" cy="416637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880" cy="4166370"/>
                    </a:xfrm>
                    <a:prstGeom prst="rect">
                      <a:avLst/>
                    </a:prstGeom>
                    <a:noFill/>
                    <a:ln>
                      <a:noFill/>
                    </a:ln>
                  </pic:spPr>
                </pic:pic>
              </a:graphicData>
            </a:graphic>
          </wp:inline>
        </w:drawing>
      </w:r>
    </w:p>
    <w:p w14:paraId="60619D65" w14:textId="77777777" w:rsidR="00E04704" w:rsidRDefault="00E04704" w:rsidP="00113C41">
      <w:pPr>
        <w:spacing w:after="0" w:line="240" w:lineRule="auto"/>
        <w:jc w:val="both"/>
        <w:rPr>
          <w:rFonts w:cs="Calibri"/>
          <w:b/>
        </w:rPr>
      </w:pPr>
    </w:p>
    <w:p w14:paraId="3F84E2F3"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68035054" w14:textId="77777777" w:rsidR="00113C41" w:rsidRPr="00711008" w:rsidRDefault="00113C41" w:rsidP="00113C41">
      <w:pPr>
        <w:spacing w:after="0" w:line="240" w:lineRule="auto"/>
        <w:jc w:val="both"/>
        <w:rPr>
          <w:rFonts w:cs="Calibri"/>
          <w:u w:val="single"/>
        </w:rPr>
      </w:pPr>
      <w:r w:rsidRPr="00711008">
        <w:rPr>
          <w:rFonts w:cs="Calibri"/>
          <w:u w:val="single"/>
        </w:rPr>
        <w:t>No se tiene ninguno</w:t>
      </w:r>
    </w:p>
    <w:p w14:paraId="622D8E5D" w14:textId="77777777" w:rsidR="00113C41" w:rsidRPr="00E74967" w:rsidRDefault="00113C41" w:rsidP="00113C41">
      <w:pPr>
        <w:spacing w:after="0" w:line="240" w:lineRule="auto"/>
        <w:jc w:val="both"/>
        <w:rPr>
          <w:rFonts w:cs="Calibri"/>
        </w:rPr>
      </w:pPr>
    </w:p>
    <w:p w14:paraId="08BB7C8D" w14:textId="77777777" w:rsidR="00113C41" w:rsidRPr="00E74967" w:rsidRDefault="00113C41" w:rsidP="00113C41">
      <w:pPr>
        <w:spacing w:after="0" w:line="240" w:lineRule="auto"/>
        <w:jc w:val="both"/>
        <w:rPr>
          <w:rFonts w:cs="Calibri"/>
          <w:b/>
        </w:rPr>
      </w:pPr>
      <w:r w:rsidRPr="00E74967">
        <w:rPr>
          <w:rFonts w:cs="Calibri"/>
          <w:b/>
        </w:rPr>
        <w:t>5. Bases de Preparación de los Estados Financieros:</w:t>
      </w:r>
    </w:p>
    <w:p w14:paraId="1BA5DCE1" w14:textId="77777777" w:rsidR="00113C41" w:rsidRPr="00E74967" w:rsidRDefault="00113C41" w:rsidP="00113C41">
      <w:pPr>
        <w:spacing w:after="0" w:line="240" w:lineRule="auto"/>
        <w:jc w:val="both"/>
        <w:rPr>
          <w:rFonts w:cs="Calibri"/>
        </w:rPr>
      </w:pPr>
      <w:r w:rsidRPr="00E74967">
        <w:rPr>
          <w:rFonts w:cs="Calibri"/>
        </w:rPr>
        <w:t>Se informará sobre:</w:t>
      </w:r>
    </w:p>
    <w:p w14:paraId="45176B4B" w14:textId="77777777" w:rsidR="00113C41" w:rsidRPr="00E74967" w:rsidRDefault="00113C41" w:rsidP="00113C41">
      <w:pPr>
        <w:spacing w:after="0" w:line="240" w:lineRule="auto"/>
        <w:jc w:val="both"/>
        <w:rPr>
          <w:rFonts w:cs="Calibri"/>
        </w:rPr>
      </w:pPr>
    </w:p>
    <w:p w14:paraId="2E7C07FF"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4B7CC1" w14:textId="77777777" w:rsidR="00113C41" w:rsidRPr="003C208D" w:rsidRDefault="00113C41" w:rsidP="00113C41">
      <w:pPr>
        <w:jc w:val="both"/>
        <w:rPr>
          <w:rFonts w:ascii="Arial" w:hAnsi="Arial" w:cs="Arial"/>
          <w:sz w:val="20"/>
          <w:szCs w:val="20"/>
          <w:u w:val="single"/>
        </w:rPr>
      </w:pPr>
      <w:r w:rsidRPr="003C208D">
        <w:rPr>
          <w:rFonts w:ascii="Arial" w:hAnsi="Arial" w:cs="Arial"/>
          <w:sz w:val="20"/>
          <w:szCs w:val="20"/>
          <w:u w:val="single"/>
        </w:rPr>
        <w:t>Nos hemos apegado a la normatividad, en la medida de lo posible, ya que se están desarrollando sistemas, tanto contables como presupuestales que nos permitan llevar a cabo todos los registros solicitados.</w:t>
      </w:r>
    </w:p>
    <w:p w14:paraId="55FDDE04" w14:textId="77777777" w:rsidR="00113C41" w:rsidRPr="00E74967" w:rsidRDefault="00113C41" w:rsidP="00113C41">
      <w:pPr>
        <w:spacing w:after="0" w:line="240" w:lineRule="auto"/>
        <w:jc w:val="both"/>
        <w:rPr>
          <w:rFonts w:cs="Calibri"/>
        </w:rPr>
      </w:pPr>
    </w:p>
    <w:p w14:paraId="073B1A7F"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17421DA" w14:textId="77777777" w:rsidR="00113C41" w:rsidRDefault="00113C41" w:rsidP="00113C41">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5F436602" w14:textId="77777777" w:rsidR="00113C41" w:rsidRPr="00E74967" w:rsidRDefault="00113C41" w:rsidP="00113C41">
      <w:pPr>
        <w:spacing w:after="0" w:line="240" w:lineRule="auto"/>
        <w:jc w:val="both"/>
        <w:rPr>
          <w:rFonts w:cs="Calibri"/>
        </w:rPr>
      </w:pPr>
    </w:p>
    <w:p w14:paraId="37AD5550"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Postulados básicos.</w:t>
      </w:r>
    </w:p>
    <w:p w14:paraId="0FAEA34D" w14:textId="77777777" w:rsidR="00113C41" w:rsidRPr="00EE00A3" w:rsidRDefault="00113C41" w:rsidP="00113C41">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100% porque el sistema </w:t>
      </w:r>
      <w:proofErr w:type="spellStart"/>
      <w:r w:rsidRPr="00EE00A3">
        <w:rPr>
          <w:rFonts w:ascii="Arial" w:hAnsi="Arial" w:cs="Arial"/>
          <w:sz w:val="20"/>
          <w:szCs w:val="20"/>
          <w:u w:val="single"/>
        </w:rPr>
        <w:t>informatico</w:t>
      </w:r>
      <w:proofErr w:type="spellEnd"/>
      <w:r w:rsidRPr="00EE00A3">
        <w:rPr>
          <w:rFonts w:ascii="Arial" w:hAnsi="Arial" w:cs="Arial"/>
          <w:sz w:val="20"/>
          <w:szCs w:val="20"/>
          <w:u w:val="single"/>
        </w:rPr>
        <w:t xml:space="preserve"> que tenemos </w:t>
      </w:r>
      <w:r>
        <w:rPr>
          <w:rFonts w:ascii="Arial" w:hAnsi="Arial" w:cs="Arial"/>
          <w:sz w:val="20"/>
          <w:szCs w:val="20"/>
          <w:u w:val="single"/>
        </w:rPr>
        <w:t>se está adecuando a la normatividad que marca el CONAC</w:t>
      </w:r>
      <w:r w:rsidRPr="00EE00A3">
        <w:rPr>
          <w:rFonts w:ascii="Arial" w:hAnsi="Arial" w:cs="Arial"/>
          <w:sz w:val="20"/>
          <w:szCs w:val="20"/>
          <w:u w:val="single"/>
        </w:rPr>
        <w:t>.</w:t>
      </w:r>
    </w:p>
    <w:p w14:paraId="39BB6E28" w14:textId="77777777" w:rsidR="00113C41" w:rsidRPr="00E74967" w:rsidRDefault="00113C41" w:rsidP="00113C41">
      <w:pPr>
        <w:spacing w:after="0" w:line="240" w:lineRule="auto"/>
        <w:jc w:val="both"/>
        <w:rPr>
          <w:rFonts w:cs="Calibri"/>
        </w:rPr>
      </w:pPr>
    </w:p>
    <w:p w14:paraId="667DBC4F"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FD659E"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0AE235B" w14:textId="2595E1E8" w:rsidR="00113C41" w:rsidRDefault="00113C41" w:rsidP="00113C41">
      <w:pPr>
        <w:jc w:val="both"/>
        <w:rPr>
          <w:rFonts w:ascii="Arial" w:hAnsi="Arial" w:cs="Arial"/>
          <w:sz w:val="20"/>
          <w:szCs w:val="20"/>
          <w:u w:val="single"/>
        </w:rPr>
      </w:pPr>
    </w:p>
    <w:p w14:paraId="338F08D1" w14:textId="77777777" w:rsidR="00113C41" w:rsidRPr="00E74967" w:rsidRDefault="00113C41" w:rsidP="00113C41">
      <w:pPr>
        <w:spacing w:after="0" w:line="240" w:lineRule="auto"/>
        <w:jc w:val="both"/>
        <w:rPr>
          <w:rFonts w:cs="Calibri"/>
        </w:rPr>
      </w:pPr>
    </w:p>
    <w:p w14:paraId="1151FA98"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1074ED5" w14:textId="77777777" w:rsidR="00113C41" w:rsidRPr="00E74967" w:rsidRDefault="00113C41" w:rsidP="00113C41">
      <w:pPr>
        <w:spacing w:after="0" w:line="240" w:lineRule="auto"/>
        <w:jc w:val="both"/>
        <w:rPr>
          <w:rFonts w:cs="Calibri"/>
        </w:rPr>
      </w:pPr>
    </w:p>
    <w:p w14:paraId="606806A6" w14:textId="77777777" w:rsidR="00113C41" w:rsidRPr="00E74967" w:rsidRDefault="00113C41" w:rsidP="00113C41">
      <w:pPr>
        <w:spacing w:after="0" w:line="240" w:lineRule="auto"/>
        <w:jc w:val="both"/>
        <w:rPr>
          <w:rFonts w:cs="Calibri"/>
        </w:rPr>
      </w:pPr>
      <w:r w:rsidRPr="00E74967">
        <w:rPr>
          <w:rFonts w:cs="Calibri"/>
        </w:rPr>
        <w:t>*Revelar las nuevas políticas de reconocimiento:</w:t>
      </w:r>
    </w:p>
    <w:p w14:paraId="11D3F885" w14:textId="079E58E2" w:rsidR="00113C41" w:rsidRPr="00BF2D67" w:rsidRDefault="00113C41" w:rsidP="00113C41">
      <w:pPr>
        <w:jc w:val="both"/>
        <w:rPr>
          <w:rFonts w:ascii="Arial" w:hAnsi="Arial" w:cs="Arial"/>
          <w:sz w:val="20"/>
          <w:szCs w:val="20"/>
          <w:u w:val="single"/>
        </w:rPr>
      </w:pPr>
      <w:r w:rsidRPr="00BF2D67">
        <w:rPr>
          <w:rFonts w:ascii="Arial" w:hAnsi="Arial" w:cs="Arial"/>
          <w:sz w:val="20"/>
          <w:szCs w:val="20"/>
          <w:u w:val="single"/>
        </w:rPr>
        <w:t xml:space="preserve">Se está </w:t>
      </w:r>
      <w:r w:rsidR="00ED1E4D">
        <w:rPr>
          <w:rFonts w:ascii="Arial" w:hAnsi="Arial" w:cs="Arial"/>
          <w:sz w:val="20"/>
          <w:szCs w:val="20"/>
          <w:u w:val="single"/>
        </w:rPr>
        <w:t xml:space="preserve">distinguiendo entre el momento del </w:t>
      </w:r>
      <w:r w:rsidRPr="00BF2D67">
        <w:rPr>
          <w:rFonts w:ascii="Arial" w:hAnsi="Arial" w:cs="Arial"/>
          <w:sz w:val="20"/>
          <w:szCs w:val="20"/>
          <w:u w:val="single"/>
        </w:rPr>
        <w:t xml:space="preserve"> pagado </w:t>
      </w:r>
      <w:r w:rsidR="00ED1E4D">
        <w:rPr>
          <w:rFonts w:ascii="Arial" w:hAnsi="Arial" w:cs="Arial"/>
          <w:sz w:val="20"/>
          <w:szCs w:val="20"/>
          <w:u w:val="single"/>
        </w:rPr>
        <w:t>y</w:t>
      </w:r>
      <w:r w:rsidRPr="00BF2D67">
        <w:rPr>
          <w:rFonts w:ascii="Arial" w:hAnsi="Arial" w:cs="Arial"/>
          <w:sz w:val="20"/>
          <w:szCs w:val="20"/>
          <w:u w:val="single"/>
        </w:rPr>
        <w:t xml:space="preserve"> el momento del devengado. </w:t>
      </w:r>
    </w:p>
    <w:p w14:paraId="0BF1B8E6" w14:textId="77777777" w:rsidR="00113C41" w:rsidRPr="00E74967" w:rsidRDefault="00113C41" w:rsidP="00113C41">
      <w:pPr>
        <w:spacing w:after="0" w:line="240" w:lineRule="auto"/>
        <w:jc w:val="both"/>
        <w:rPr>
          <w:rFonts w:cs="Calibri"/>
        </w:rPr>
      </w:pPr>
      <w:r w:rsidRPr="00E74967">
        <w:rPr>
          <w:rFonts w:cs="Calibri"/>
        </w:rPr>
        <w:t>*Plan de implementación:</w:t>
      </w:r>
    </w:p>
    <w:p w14:paraId="534EF3F8" w14:textId="56547268" w:rsidR="00113C41" w:rsidRDefault="00ED1E4D" w:rsidP="00113C41">
      <w:pPr>
        <w:jc w:val="both"/>
        <w:rPr>
          <w:rFonts w:ascii="Arial" w:hAnsi="Arial" w:cs="Arial"/>
          <w:sz w:val="20"/>
          <w:szCs w:val="20"/>
          <w:u w:val="single"/>
        </w:rPr>
      </w:pPr>
      <w:r>
        <w:rPr>
          <w:rFonts w:ascii="Arial" w:hAnsi="Arial" w:cs="Arial"/>
          <w:sz w:val="20"/>
          <w:szCs w:val="20"/>
          <w:u w:val="single"/>
        </w:rPr>
        <w:t xml:space="preserve">El sistema presupuestal ya puede </w:t>
      </w:r>
      <w:r w:rsidR="00113C41">
        <w:rPr>
          <w:rFonts w:ascii="Arial" w:hAnsi="Arial" w:cs="Arial"/>
          <w:sz w:val="20"/>
          <w:szCs w:val="20"/>
          <w:u w:val="single"/>
        </w:rPr>
        <w:t>refle</w:t>
      </w:r>
      <w:r w:rsidR="00113C41" w:rsidRPr="004B0FB8">
        <w:rPr>
          <w:rFonts w:ascii="Arial" w:hAnsi="Arial" w:cs="Arial"/>
          <w:sz w:val="20"/>
          <w:szCs w:val="20"/>
          <w:u w:val="single"/>
        </w:rPr>
        <w:t>jar el momento del devengado</w:t>
      </w:r>
      <w:r>
        <w:rPr>
          <w:rFonts w:ascii="Arial" w:hAnsi="Arial" w:cs="Arial"/>
          <w:sz w:val="20"/>
          <w:szCs w:val="20"/>
          <w:u w:val="single"/>
        </w:rPr>
        <w:t xml:space="preserve"> y el momento del pagado</w:t>
      </w:r>
      <w:r w:rsidR="00113C41" w:rsidRPr="004B0FB8">
        <w:rPr>
          <w:rFonts w:ascii="Arial" w:hAnsi="Arial" w:cs="Arial"/>
          <w:sz w:val="20"/>
          <w:szCs w:val="20"/>
          <w:u w:val="single"/>
        </w:rPr>
        <w:t>.</w:t>
      </w:r>
    </w:p>
    <w:p w14:paraId="16F25593" w14:textId="77777777" w:rsidR="00113C41" w:rsidRPr="00E74967" w:rsidRDefault="00113C41" w:rsidP="00113C41">
      <w:pPr>
        <w:spacing w:after="0" w:line="240" w:lineRule="auto"/>
        <w:jc w:val="both"/>
        <w:rPr>
          <w:rFonts w:cs="Calibri"/>
        </w:rPr>
      </w:pPr>
    </w:p>
    <w:p w14:paraId="69C9B221" w14:textId="77777777" w:rsidR="00113C41" w:rsidRPr="00E74967" w:rsidRDefault="00113C41" w:rsidP="00113C41">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77D668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9C391FF" w14:textId="0B021572" w:rsidR="00113C41" w:rsidRPr="00BF2D67" w:rsidRDefault="00113C41" w:rsidP="00113C41">
      <w:pPr>
        <w:jc w:val="both"/>
        <w:rPr>
          <w:rFonts w:ascii="Arial" w:hAnsi="Arial" w:cs="Arial"/>
          <w:sz w:val="20"/>
          <w:szCs w:val="20"/>
          <w:u w:val="single"/>
        </w:rPr>
      </w:pPr>
    </w:p>
    <w:p w14:paraId="5EC4E70F" w14:textId="77777777" w:rsidR="00113C41" w:rsidRPr="00E74967" w:rsidRDefault="00113C41" w:rsidP="00113C41">
      <w:pPr>
        <w:spacing w:after="0" w:line="240" w:lineRule="auto"/>
        <w:jc w:val="both"/>
        <w:rPr>
          <w:rFonts w:cs="Calibri"/>
        </w:rPr>
      </w:pPr>
    </w:p>
    <w:p w14:paraId="42E11B37" w14:textId="77777777" w:rsidR="00113C41" w:rsidRPr="00E74967" w:rsidRDefault="00113C41" w:rsidP="00113C41">
      <w:pPr>
        <w:spacing w:after="0" w:line="240" w:lineRule="auto"/>
        <w:jc w:val="both"/>
        <w:rPr>
          <w:rFonts w:cs="Calibri"/>
        </w:rPr>
      </w:pPr>
    </w:p>
    <w:p w14:paraId="50DDF4FB" w14:textId="77777777" w:rsidR="00113C41" w:rsidRPr="00E74967" w:rsidRDefault="00113C41" w:rsidP="00113C41">
      <w:pPr>
        <w:spacing w:after="0" w:line="240" w:lineRule="auto"/>
        <w:jc w:val="both"/>
        <w:rPr>
          <w:rFonts w:cs="Calibri"/>
          <w:b/>
        </w:rPr>
      </w:pPr>
      <w:r w:rsidRPr="00E74967">
        <w:rPr>
          <w:rFonts w:cs="Calibri"/>
          <w:b/>
        </w:rPr>
        <w:t>6. Políticas de Contabilidad Significativas:</w:t>
      </w:r>
    </w:p>
    <w:p w14:paraId="6E0C1F84" w14:textId="77777777" w:rsidR="00113C41" w:rsidRPr="00E74967" w:rsidRDefault="00113C41" w:rsidP="00113C41">
      <w:pPr>
        <w:spacing w:after="0" w:line="240" w:lineRule="auto"/>
        <w:jc w:val="both"/>
        <w:rPr>
          <w:rFonts w:cs="Calibri"/>
        </w:rPr>
      </w:pPr>
    </w:p>
    <w:p w14:paraId="6221FF17" w14:textId="77777777" w:rsidR="00113C41" w:rsidRPr="00E74967" w:rsidRDefault="00113C41" w:rsidP="00113C41">
      <w:pPr>
        <w:spacing w:after="0" w:line="240" w:lineRule="auto"/>
        <w:jc w:val="both"/>
        <w:rPr>
          <w:rFonts w:cs="Calibri"/>
        </w:rPr>
      </w:pPr>
      <w:r w:rsidRPr="00E74967">
        <w:rPr>
          <w:rFonts w:cs="Calibri"/>
        </w:rPr>
        <w:t>Se informará sobre:</w:t>
      </w:r>
    </w:p>
    <w:p w14:paraId="4D440406" w14:textId="77777777" w:rsidR="00113C41" w:rsidRPr="00E74967" w:rsidRDefault="00113C41" w:rsidP="00113C41">
      <w:pPr>
        <w:spacing w:after="0" w:line="240" w:lineRule="auto"/>
        <w:jc w:val="both"/>
        <w:rPr>
          <w:rFonts w:cs="Calibri"/>
        </w:rPr>
      </w:pPr>
    </w:p>
    <w:p w14:paraId="455B3EE2"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88842BC" w14:textId="77777777" w:rsidR="00113C41" w:rsidRDefault="00113C41" w:rsidP="00113C41">
      <w:pPr>
        <w:jc w:val="both"/>
        <w:rPr>
          <w:rFonts w:ascii="Arial" w:hAnsi="Arial" w:cs="Arial"/>
          <w:sz w:val="20"/>
          <w:szCs w:val="20"/>
          <w:u w:val="single"/>
        </w:rPr>
      </w:pPr>
      <w:r>
        <w:rPr>
          <w:rFonts w:ascii="Arial" w:hAnsi="Arial" w:cs="Arial"/>
          <w:sz w:val="20"/>
          <w:szCs w:val="20"/>
          <w:u w:val="single"/>
        </w:rPr>
        <w:t>Se está</w:t>
      </w:r>
      <w:r w:rsidRPr="007469CE">
        <w:rPr>
          <w:rFonts w:ascii="Arial" w:hAnsi="Arial" w:cs="Arial"/>
          <w:sz w:val="20"/>
          <w:szCs w:val="20"/>
          <w:u w:val="single"/>
        </w:rPr>
        <w:t xml:space="preserve"> desarrollando el sistema para </w:t>
      </w:r>
      <w:r>
        <w:rPr>
          <w:rFonts w:ascii="Arial" w:hAnsi="Arial" w:cs="Arial"/>
          <w:sz w:val="20"/>
          <w:szCs w:val="20"/>
          <w:u w:val="single"/>
        </w:rPr>
        <w:t xml:space="preserve">que pueda hacer las funciones de </w:t>
      </w:r>
      <w:r w:rsidRPr="007469CE">
        <w:rPr>
          <w:rFonts w:ascii="Arial" w:hAnsi="Arial" w:cs="Arial"/>
          <w:sz w:val="20"/>
          <w:szCs w:val="20"/>
          <w:u w:val="single"/>
        </w:rPr>
        <w:t>actualiza</w:t>
      </w:r>
      <w:r>
        <w:rPr>
          <w:rFonts w:ascii="Arial" w:hAnsi="Arial" w:cs="Arial"/>
          <w:sz w:val="20"/>
          <w:szCs w:val="20"/>
          <w:u w:val="single"/>
        </w:rPr>
        <w:t>ción.</w:t>
      </w:r>
    </w:p>
    <w:p w14:paraId="7E750FF1" w14:textId="77777777" w:rsidR="00113C41" w:rsidRPr="00E74967" w:rsidRDefault="00113C41" w:rsidP="00113C41">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6BF19519" w14:textId="77777777" w:rsidR="00113C41" w:rsidRPr="00E74967" w:rsidRDefault="00113C41" w:rsidP="00113C41">
      <w:pPr>
        <w:spacing w:after="0" w:line="240" w:lineRule="auto"/>
        <w:jc w:val="both"/>
        <w:rPr>
          <w:rFonts w:cs="Calibri"/>
        </w:rPr>
      </w:pPr>
    </w:p>
    <w:p w14:paraId="2DF1C65C"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F538F04" w14:textId="77777777" w:rsidR="00113C41" w:rsidRDefault="00113C41" w:rsidP="00113C41">
      <w:pPr>
        <w:jc w:val="both"/>
        <w:rPr>
          <w:rFonts w:ascii="Arial" w:hAnsi="Arial" w:cs="Arial"/>
          <w:sz w:val="20"/>
          <w:szCs w:val="20"/>
        </w:rPr>
      </w:pPr>
      <w:r w:rsidRPr="007469CE">
        <w:rPr>
          <w:rFonts w:ascii="Arial" w:hAnsi="Arial" w:cs="Arial"/>
          <w:sz w:val="20"/>
          <w:szCs w:val="20"/>
          <w:u w:val="single"/>
        </w:rPr>
        <w:t>No se tienen operaciones con el extranjero.</w:t>
      </w:r>
      <w:r w:rsidRPr="0090761C">
        <w:rPr>
          <w:rFonts w:ascii="Arial" w:hAnsi="Arial" w:cs="Arial"/>
          <w:sz w:val="20"/>
          <w:szCs w:val="20"/>
        </w:rPr>
        <w:t xml:space="preserve"> </w:t>
      </w:r>
    </w:p>
    <w:p w14:paraId="33A24CE4" w14:textId="77777777" w:rsidR="00113C41" w:rsidRPr="00E74967" w:rsidRDefault="00113C41" w:rsidP="00113C41">
      <w:pPr>
        <w:spacing w:after="0" w:line="240" w:lineRule="auto"/>
        <w:jc w:val="both"/>
        <w:rPr>
          <w:rFonts w:cs="Calibri"/>
        </w:rPr>
      </w:pPr>
    </w:p>
    <w:p w14:paraId="746CA8C2"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73F3D5"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79303D4" w14:textId="488E55C6" w:rsidR="00113C41" w:rsidRPr="00D86845" w:rsidRDefault="00113C41" w:rsidP="00113C41">
      <w:pPr>
        <w:jc w:val="both"/>
        <w:rPr>
          <w:rFonts w:ascii="Arial" w:hAnsi="Arial" w:cs="Arial"/>
          <w:sz w:val="20"/>
          <w:szCs w:val="20"/>
          <w:u w:val="single"/>
        </w:rPr>
      </w:pPr>
    </w:p>
    <w:p w14:paraId="2E069E54" w14:textId="77777777" w:rsidR="00113C41" w:rsidRPr="00E74967" w:rsidRDefault="00113C41" w:rsidP="00113C41">
      <w:pPr>
        <w:spacing w:after="0" w:line="240" w:lineRule="auto"/>
        <w:jc w:val="both"/>
        <w:rPr>
          <w:rFonts w:cs="Calibri"/>
        </w:rPr>
      </w:pPr>
    </w:p>
    <w:p w14:paraId="4EF4CCD7"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632328" w14:textId="4A8BE191" w:rsidR="00113C41" w:rsidRDefault="0021050E" w:rsidP="00113C41">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00113C41" w:rsidRPr="00BB5012">
        <w:rPr>
          <w:rFonts w:ascii="Arial" w:hAnsi="Arial" w:cs="Arial"/>
          <w:sz w:val="20"/>
          <w:szCs w:val="20"/>
          <w:u w:val="single"/>
        </w:rPr>
        <w:t>.</w:t>
      </w:r>
    </w:p>
    <w:p w14:paraId="16488136" w14:textId="77777777" w:rsidR="00113C41" w:rsidRPr="00E74967" w:rsidRDefault="00113C41" w:rsidP="00113C41">
      <w:pPr>
        <w:spacing w:after="0" w:line="240" w:lineRule="auto"/>
        <w:jc w:val="both"/>
        <w:rPr>
          <w:rFonts w:cs="Calibri"/>
        </w:rPr>
      </w:pPr>
      <w:r w:rsidRPr="00E74967">
        <w:rPr>
          <w:rFonts w:cs="Calibri"/>
        </w:rPr>
        <w:t xml:space="preserve"> </w:t>
      </w:r>
    </w:p>
    <w:p w14:paraId="7691B9A0"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F8B1421"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vacaciones se disfrutaran de dos periodos de 10 días hábiles cada uno al año.</w:t>
      </w:r>
    </w:p>
    <w:p w14:paraId="25900A22"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1E19385"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5E50EA2" w14:textId="2103ADF1"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proporciona un seguro de v</w:t>
      </w:r>
      <w:r w:rsidR="0079714E">
        <w:rPr>
          <w:rFonts w:ascii="Arial" w:hAnsi="Arial" w:cs="Arial"/>
          <w:sz w:val="20"/>
          <w:szCs w:val="20"/>
          <w:u w:val="single"/>
        </w:rPr>
        <w:t>ida  por la cantidad de $10</w:t>
      </w:r>
      <w:r w:rsidRPr="00CD583F">
        <w:rPr>
          <w:rFonts w:ascii="Arial" w:hAnsi="Arial" w:cs="Arial"/>
          <w:sz w:val="20"/>
          <w:szCs w:val="20"/>
          <w:u w:val="single"/>
        </w:rPr>
        <w:t>0,000.00 pesos en caso de fallecimiento.</w:t>
      </w:r>
    </w:p>
    <w:p w14:paraId="0E0F96BC" w14:textId="6B63B53C"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La Junta proporciona a sus empleados los uniformes </w:t>
      </w:r>
      <w:r w:rsidR="00ED1E4D">
        <w:rPr>
          <w:rFonts w:ascii="Arial" w:hAnsi="Arial" w:cs="Arial"/>
          <w:sz w:val="20"/>
          <w:szCs w:val="20"/>
          <w:u w:val="single"/>
        </w:rPr>
        <w:t xml:space="preserve">y equipo de seguridad </w:t>
      </w:r>
      <w:r w:rsidRPr="00CD583F">
        <w:rPr>
          <w:rFonts w:ascii="Arial" w:hAnsi="Arial" w:cs="Arial"/>
          <w:sz w:val="20"/>
          <w:szCs w:val="20"/>
          <w:u w:val="single"/>
        </w:rPr>
        <w:t>para el desempeño de sus labores.</w:t>
      </w:r>
    </w:p>
    <w:p w14:paraId="07166F62" w14:textId="07FE1E29" w:rsidR="00113C41" w:rsidRPr="0090761C" w:rsidRDefault="00113C41" w:rsidP="00113C41">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La</w:t>
      </w:r>
      <w:r w:rsidR="0079714E">
        <w:rPr>
          <w:rFonts w:ascii="Arial" w:hAnsi="Arial" w:cs="Arial"/>
          <w:sz w:val="20"/>
          <w:szCs w:val="20"/>
          <w:u w:val="single"/>
        </w:rPr>
        <w:t xml:space="preserve"> Junta da a sus trabajadores </w:t>
      </w:r>
      <w:r w:rsidRPr="00CD583F">
        <w:rPr>
          <w:rFonts w:ascii="Arial" w:hAnsi="Arial" w:cs="Arial"/>
          <w:sz w:val="20"/>
          <w:szCs w:val="20"/>
          <w:u w:val="single"/>
        </w:rPr>
        <w:t xml:space="preserve"> ayuda</w:t>
      </w:r>
      <w:r w:rsidR="0079714E">
        <w:rPr>
          <w:rFonts w:ascii="Arial" w:hAnsi="Arial" w:cs="Arial"/>
          <w:sz w:val="20"/>
          <w:szCs w:val="20"/>
          <w:u w:val="single"/>
        </w:rPr>
        <w:t xml:space="preserve">s económicas </w:t>
      </w:r>
      <w:r w:rsidRPr="00CD583F">
        <w:rPr>
          <w:rFonts w:ascii="Arial" w:hAnsi="Arial" w:cs="Arial"/>
          <w:sz w:val="20"/>
          <w:szCs w:val="20"/>
          <w:u w:val="single"/>
        </w:rPr>
        <w:t xml:space="preserve"> por concepto de gastos funerarios</w:t>
      </w:r>
      <w:r w:rsidR="0079714E">
        <w:rPr>
          <w:rFonts w:ascii="Arial" w:hAnsi="Arial" w:cs="Arial"/>
          <w:sz w:val="20"/>
          <w:szCs w:val="20"/>
          <w:u w:val="single"/>
        </w:rPr>
        <w:t>, útiles escolares, lentes, gastos hospitalarios.</w:t>
      </w:r>
    </w:p>
    <w:p w14:paraId="02BBC837" w14:textId="77777777" w:rsidR="00113C41" w:rsidRPr="00E74967" w:rsidRDefault="00113C41" w:rsidP="00113C41">
      <w:pPr>
        <w:spacing w:after="0" w:line="240" w:lineRule="auto"/>
        <w:jc w:val="both"/>
        <w:rPr>
          <w:rFonts w:cs="Calibri"/>
        </w:rPr>
      </w:pPr>
    </w:p>
    <w:p w14:paraId="78FC8FA3"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C1F6020" w14:textId="77777777" w:rsidR="00113C41" w:rsidRDefault="00113C41" w:rsidP="00113C41">
      <w:pPr>
        <w:jc w:val="both"/>
        <w:rPr>
          <w:rFonts w:ascii="Arial" w:hAnsi="Arial" w:cs="Arial"/>
          <w:sz w:val="20"/>
          <w:szCs w:val="20"/>
          <w:u w:val="single"/>
        </w:rPr>
      </w:pPr>
      <w:r>
        <w:rPr>
          <w:rFonts w:ascii="Arial" w:hAnsi="Arial" w:cs="Arial"/>
          <w:sz w:val="20"/>
          <w:szCs w:val="20"/>
          <w:u w:val="single"/>
        </w:rPr>
        <w:t>No se han realizado provisiones.</w:t>
      </w:r>
    </w:p>
    <w:p w14:paraId="2AB75211"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5D4109E" w14:textId="77777777" w:rsidR="00113C41" w:rsidRPr="00D86845" w:rsidRDefault="00113C41" w:rsidP="00113C41">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38E7150" w14:textId="77777777" w:rsidR="00113C41" w:rsidRPr="00E74967" w:rsidRDefault="00113C41" w:rsidP="00113C41">
      <w:pPr>
        <w:spacing w:after="0" w:line="240" w:lineRule="auto"/>
        <w:jc w:val="both"/>
        <w:rPr>
          <w:rFonts w:cs="Calibri"/>
        </w:rPr>
      </w:pPr>
    </w:p>
    <w:p w14:paraId="4A9DE3D4" w14:textId="77777777" w:rsidR="00113C41" w:rsidRPr="00E74967" w:rsidRDefault="00113C41" w:rsidP="00113C41">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63A06B9" w14:textId="77777777" w:rsidR="00113C41" w:rsidRPr="00CD583F" w:rsidRDefault="00113C41" w:rsidP="00113C41">
      <w:pPr>
        <w:jc w:val="both"/>
        <w:rPr>
          <w:rFonts w:ascii="Arial" w:hAnsi="Arial" w:cs="Arial"/>
          <w:sz w:val="20"/>
          <w:szCs w:val="20"/>
          <w:u w:val="single"/>
        </w:rPr>
      </w:pPr>
      <w:r>
        <w:rPr>
          <w:rFonts w:ascii="Arial" w:hAnsi="Arial" w:cs="Arial"/>
          <w:sz w:val="20"/>
          <w:szCs w:val="20"/>
          <w:u w:val="single"/>
        </w:rPr>
        <w:t xml:space="preserve">A partir de enero del 2017, se hace el cambio de registrar con el Clasificador por Rubro de Ingresos (CRI) en la partida 4 “Derechos” a registrar en la partida 7 “Ingresos por ventas de bienes y servicios”.  El registro de la Cartera vencida de ejercicios anteriores y del propio ejercicio se está haciendo en  Cuentas de Orden Contables. </w:t>
      </w:r>
    </w:p>
    <w:p w14:paraId="1B209E5B" w14:textId="77777777" w:rsidR="00113C41" w:rsidRPr="00E74967" w:rsidRDefault="00113C41" w:rsidP="00113C41">
      <w:pPr>
        <w:spacing w:after="0" w:line="240" w:lineRule="auto"/>
        <w:jc w:val="both"/>
        <w:rPr>
          <w:rFonts w:cs="Calibri"/>
        </w:rPr>
      </w:pPr>
    </w:p>
    <w:p w14:paraId="4D67D6E9" w14:textId="77777777" w:rsidR="00113C41" w:rsidRPr="00E74967" w:rsidRDefault="00113C41" w:rsidP="00113C41">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3AC77EC" w14:textId="77777777" w:rsidR="00113C41" w:rsidRDefault="00113C41" w:rsidP="00113C41">
      <w:pPr>
        <w:jc w:val="both"/>
        <w:rPr>
          <w:rFonts w:ascii="Arial" w:hAnsi="Arial" w:cs="Arial"/>
          <w:sz w:val="20"/>
          <w:szCs w:val="20"/>
          <w:u w:val="single"/>
        </w:rPr>
      </w:pPr>
      <w:r w:rsidRPr="00B8094F">
        <w:rPr>
          <w:rFonts w:ascii="Arial" w:hAnsi="Arial" w:cs="Arial"/>
          <w:sz w:val="20"/>
          <w:szCs w:val="20"/>
          <w:u w:val="single"/>
        </w:rPr>
        <w:t xml:space="preserve">Si existe la necesidad de hacer alguna reclasificación se hace en el mes en la que se requiera y si es alguna reclasificación por algún error de meses anteriores, se hace en el mes en el que se detecta no se modifican meses anteriores. </w:t>
      </w:r>
    </w:p>
    <w:p w14:paraId="2A8152F5" w14:textId="77777777" w:rsidR="00113C41" w:rsidRPr="00E74967" w:rsidRDefault="00113C41" w:rsidP="00113C41">
      <w:pPr>
        <w:spacing w:after="0" w:line="240" w:lineRule="auto"/>
        <w:jc w:val="both"/>
        <w:rPr>
          <w:rFonts w:cs="Calibri"/>
        </w:rPr>
      </w:pPr>
    </w:p>
    <w:p w14:paraId="3E5839A6" w14:textId="77777777" w:rsidR="00113C41" w:rsidRPr="00E74967" w:rsidRDefault="00113C41" w:rsidP="00113C41">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9A87B6E" w14:textId="7777777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previo a que ya se hizo la aclaración en el respectivo banco. También hay cancelación de saldos cuando algún cheque que se haya expedido se tiene que cancelar.</w:t>
      </w:r>
    </w:p>
    <w:p w14:paraId="2F941AE8" w14:textId="77777777" w:rsidR="00113C41" w:rsidRPr="00E74967" w:rsidRDefault="00113C41" w:rsidP="00113C41">
      <w:pPr>
        <w:spacing w:after="0" w:line="240" w:lineRule="auto"/>
        <w:jc w:val="both"/>
        <w:rPr>
          <w:rFonts w:cs="Calibri"/>
        </w:rPr>
      </w:pPr>
    </w:p>
    <w:p w14:paraId="5FD8F7FE" w14:textId="77777777" w:rsidR="00113C41" w:rsidRPr="00E74967" w:rsidRDefault="00113C41" w:rsidP="00113C41">
      <w:pPr>
        <w:spacing w:after="0" w:line="240" w:lineRule="auto"/>
        <w:jc w:val="both"/>
        <w:rPr>
          <w:rFonts w:cs="Calibri"/>
          <w:b/>
        </w:rPr>
      </w:pPr>
      <w:r w:rsidRPr="00E74967">
        <w:rPr>
          <w:rFonts w:cs="Calibri"/>
          <w:b/>
        </w:rPr>
        <w:t>7. Posición en Moneda Extranjera y Protección por Riesgo Cambiario:</w:t>
      </w:r>
    </w:p>
    <w:p w14:paraId="21AEB094" w14:textId="77777777" w:rsidR="00113C41" w:rsidRPr="00E74967" w:rsidRDefault="00113C41" w:rsidP="00113C41">
      <w:pPr>
        <w:spacing w:after="0" w:line="240" w:lineRule="auto"/>
        <w:jc w:val="both"/>
        <w:rPr>
          <w:rFonts w:cs="Calibri"/>
        </w:rPr>
      </w:pPr>
    </w:p>
    <w:p w14:paraId="45B8E76C" w14:textId="77777777" w:rsidR="00113C41" w:rsidRPr="00E74967" w:rsidRDefault="00113C41" w:rsidP="00113C41">
      <w:pPr>
        <w:spacing w:after="0" w:line="240" w:lineRule="auto"/>
        <w:jc w:val="both"/>
        <w:rPr>
          <w:rFonts w:cs="Calibri"/>
        </w:rPr>
      </w:pPr>
      <w:r w:rsidRPr="00E74967">
        <w:rPr>
          <w:rFonts w:cs="Calibri"/>
        </w:rPr>
        <w:t>Se informará sobre:</w:t>
      </w:r>
    </w:p>
    <w:p w14:paraId="6192E2EA" w14:textId="77777777" w:rsidR="00113C41" w:rsidRPr="00E74967" w:rsidRDefault="00113C41" w:rsidP="00113C41">
      <w:pPr>
        <w:spacing w:after="0" w:line="240" w:lineRule="auto"/>
        <w:jc w:val="both"/>
        <w:rPr>
          <w:rFonts w:cs="Calibri"/>
        </w:rPr>
      </w:pPr>
    </w:p>
    <w:p w14:paraId="5B180C30"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Activos en moneda extranjera:</w:t>
      </w:r>
    </w:p>
    <w:p w14:paraId="44987DD4" w14:textId="7777777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2920198A" w14:textId="77777777" w:rsidR="00113C41" w:rsidRPr="00E74967" w:rsidRDefault="00113C41" w:rsidP="00113C41">
      <w:pPr>
        <w:spacing w:after="0" w:line="240" w:lineRule="auto"/>
        <w:jc w:val="both"/>
        <w:rPr>
          <w:rFonts w:cs="Calibri"/>
        </w:rPr>
      </w:pPr>
    </w:p>
    <w:p w14:paraId="4F808FB5"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Pasivos en moneda extranjera:</w:t>
      </w:r>
    </w:p>
    <w:p w14:paraId="12160506" w14:textId="77777777" w:rsidR="00113C41" w:rsidRPr="00B8094F" w:rsidRDefault="00113C41" w:rsidP="00113C41">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71CB6ABA" w14:textId="77777777" w:rsidR="00113C41" w:rsidRPr="00E74967" w:rsidRDefault="00113C41" w:rsidP="00113C41">
      <w:pPr>
        <w:spacing w:after="0" w:line="240" w:lineRule="auto"/>
        <w:jc w:val="both"/>
        <w:rPr>
          <w:rFonts w:cs="Calibri"/>
        </w:rPr>
      </w:pPr>
    </w:p>
    <w:p w14:paraId="23CA6093" w14:textId="77777777" w:rsidR="00113C41" w:rsidRPr="00E74967" w:rsidRDefault="00113C41" w:rsidP="00113C41">
      <w:pPr>
        <w:spacing w:after="0" w:line="240" w:lineRule="auto"/>
        <w:jc w:val="both"/>
        <w:rPr>
          <w:rFonts w:cs="Calibri"/>
        </w:rPr>
      </w:pPr>
      <w:r w:rsidRPr="00E74967">
        <w:rPr>
          <w:rFonts w:cs="Calibri"/>
          <w:b/>
        </w:rPr>
        <w:t xml:space="preserve">c) </w:t>
      </w:r>
      <w:r w:rsidRPr="00E74967">
        <w:rPr>
          <w:rFonts w:cs="Calibri"/>
        </w:rPr>
        <w:t>Posición en moneda extranjera:</w:t>
      </w:r>
    </w:p>
    <w:p w14:paraId="00084F1D"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5E7BCBF" w14:textId="4E7EE715"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4640C0F4" w14:textId="77777777" w:rsidR="00113C41" w:rsidRPr="00E74967" w:rsidRDefault="00113C41" w:rsidP="00113C41">
      <w:pPr>
        <w:spacing w:after="0" w:line="240" w:lineRule="auto"/>
        <w:jc w:val="both"/>
        <w:rPr>
          <w:rFonts w:cs="Calibri"/>
        </w:rPr>
      </w:pPr>
    </w:p>
    <w:p w14:paraId="3D373B1D"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Tipo de cambio:</w:t>
      </w:r>
    </w:p>
    <w:p w14:paraId="7721EA92"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AE3A5A6" w14:textId="49CE07A6" w:rsidR="00113C41" w:rsidRPr="00B8094F" w:rsidRDefault="00113C41" w:rsidP="00113C41">
      <w:pPr>
        <w:jc w:val="both"/>
        <w:rPr>
          <w:rFonts w:ascii="Arial" w:hAnsi="Arial" w:cs="Arial"/>
          <w:sz w:val="20"/>
          <w:szCs w:val="20"/>
          <w:u w:val="single"/>
        </w:rPr>
      </w:pPr>
    </w:p>
    <w:p w14:paraId="5A568A2D" w14:textId="77777777" w:rsidR="00113C41" w:rsidRPr="00E74967" w:rsidRDefault="00113C41" w:rsidP="00113C41">
      <w:pPr>
        <w:spacing w:after="0" w:line="240" w:lineRule="auto"/>
        <w:jc w:val="both"/>
        <w:rPr>
          <w:rFonts w:cs="Calibri"/>
        </w:rPr>
      </w:pPr>
    </w:p>
    <w:p w14:paraId="44FFB504" w14:textId="77777777" w:rsidR="00113C41" w:rsidRPr="00E74967" w:rsidRDefault="00113C41" w:rsidP="00113C41">
      <w:pPr>
        <w:spacing w:after="0" w:line="240" w:lineRule="auto"/>
        <w:jc w:val="both"/>
        <w:rPr>
          <w:rFonts w:cs="Calibri"/>
        </w:rPr>
      </w:pPr>
      <w:r w:rsidRPr="00E74967">
        <w:rPr>
          <w:rFonts w:cs="Calibri"/>
          <w:b/>
        </w:rPr>
        <w:t xml:space="preserve">e) </w:t>
      </w:r>
      <w:r w:rsidRPr="00E74967">
        <w:rPr>
          <w:rFonts w:cs="Calibri"/>
        </w:rPr>
        <w:t>Equivalente en moneda nacional:</w:t>
      </w:r>
    </w:p>
    <w:p w14:paraId="49C3FA2F"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0D03E09" w14:textId="56D9A87F"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6FE8A21A" w14:textId="77777777" w:rsidR="00113C41" w:rsidRPr="00E74967" w:rsidRDefault="00113C41" w:rsidP="00113C41">
      <w:pPr>
        <w:spacing w:after="0" w:line="240" w:lineRule="auto"/>
        <w:jc w:val="both"/>
        <w:rPr>
          <w:rFonts w:cs="Calibri"/>
        </w:rPr>
      </w:pPr>
    </w:p>
    <w:p w14:paraId="4A9FC08C" w14:textId="77777777" w:rsidR="00113C41" w:rsidRPr="00E74967" w:rsidRDefault="00113C41" w:rsidP="00113C41">
      <w:pPr>
        <w:spacing w:after="0" w:line="240" w:lineRule="auto"/>
        <w:jc w:val="both"/>
        <w:rPr>
          <w:rFonts w:cs="Calibri"/>
        </w:rPr>
      </w:pPr>
      <w:r w:rsidRPr="00E74967">
        <w:rPr>
          <w:rFonts w:cs="Calibri"/>
        </w:rPr>
        <w:lastRenderedPageBreak/>
        <w:t>Lo anterior por cada tipo de moneda extranjera que se encuentre en los rubros de activo y pasivo.</w:t>
      </w:r>
    </w:p>
    <w:p w14:paraId="6DAA937F" w14:textId="77777777" w:rsidR="00113C41" w:rsidRPr="00E74967" w:rsidRDefault="00113C41" w:rsidP="00113C41">
      <w:pPr>
        <w:spacing w:after="0" w:line="240" w:lineRule="auto"/>
        <w:jc w:val="both"/>
        <w:rPr>
          <w:rFonts w:cs="Calibri"/>
        </w:rPr>
      </w:pPr>
      <w:r w:rsidRPr="00E74967">
        <w:rPr>
          <w:rFonts w:cs="Calibri"/>
        </w:rPr>
        <w:t>Adicionalmente se informará sobre los métodos de protección de riesgo por variaciones en el tipo de cambio.</w:t>
      </w:r>
    </w:p>
    <w:p w14:paraId="7D71F7D9" w14:textId="77777777" w:rsidR="00113C41" w:rsidRPr="00E74967" w:rsidRDefault="00113C41" w:rsidP="00113C41">
      <w:pPr>
        <w:spacing w:after="0" w:line="240" w:lineRule="auto"/>
        <w:jc w:val="both"/>
        <w:rPr>
          <w:rFonts w:cs="Calibri"/>
          <w:b/>
        </w:rPr>
      </w:pPr>
      <w:r w:rsidRPr="00E74967">
        <w:rPr>
          <w:rFonts w:cs="Calibri"/>
          <w:b/>
        </w:rPr>
        <w:t>8. Reporte Analítico del Activo:</w:t>
      </w:r>
    </w:p>
    <w:p w14:paraId="183E43EF" w14:textId="77777777" w:rsidR="00113C41" w:rsidRPr="00E74967" w:rsidRDefault="00113C41" w:rsidP="00113C41">
      <w:pPr>
        <w:spacing w:after="0" w:line="240" w:lineRule="auto"/>
        <w:jc w:val="both"/>
        <w:rPr>
          <w:rFonts w:cs="Calibri"/>
        </w:rPr>
      </w:pPr>
    </w:p>
    <w:p w14:paraId="27C0E44B" w14:textId="77777777" w:rsidR="00113C41" w:rsidRPr="00E74967" w:rsidRDefault="00113C41" w:rsidP="00113C41">
      <w:pPr>
        <w:spacing w:after="0" w:line="240" w:lineRule="auto"/>
        <w:jc w:val="both"/>
        <w:rPr>
          <w:rFonts w:cs="Calibri"/>
        </w:rPr>
      </w:pPr>
      <w:r w:rsidRPr="00E74967">
        <w:rPr>
          <w:rFonts w:cs="Calibri"/>
        </w:rPr>
        <w:t>Debe mostrar la siguiente información:</w:t>
      </w:r>
    </w:p>
    <w:p w14:paraId="2E02DB20" w14:textId="77777777" w:rsidR="00113C41" w:rsidRPr="00E74967" w:rsidRDefault="00113C41" w:rsidP="00113C41">
      <w:pPr>
        <w:spacing w:after="0" w:line="240" w:lineRule="auto"/>
        <w:jc w:val="both"/>
        <w:rPr>
          <w:rFonts w:cs="Calibri"/>
        </w:rPr>
      </w:pPr>
    </w:p>
    <w:p w14:paraId="3E9D383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0824470"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 xml:space="preserve">Edificios 5% de depreciación, Infraestructura 5%, Bienes muebles (equipo de oficina 10% y equipo de </w:t>
      </w:r>
      <w:proofErr w:type="spellStart"/>
      <w:r w:rsidRPr="00793F9E">
        <w:rPr>
          <w:rFonts w:ascii="Arial" w:hAnsi="Arial" w:cs="Arial"/>
          <w:sz w:val="20"/>
          <w:szCs w:val="20"/>
          <w:u w:val="single"/>
        </w:rPr>
        <w:t>computo</w:t>
      </w:r>
      <w:proofErr w:type="spellEnd"/>
      <w:r w:rsidRPr="00793F9E">
        <w:rPr>
          <w:rFonts w:ascii="Arial" w:hAnsi="Arial" w:cs="Arial"/>
          <w:sz w:val="20"/>
          <w:szCs w:val="20"/>
          <w:u w:val="single"/>
        </w:rPr>
        <w:t xml:space="preserve"> 30%), Equipo de Transporte 20%, Maquinaria y otros equipos 10%. </w:t>
      </w:r>
    </w:p>
    <w:p w14:paraId="108847D8" w14:textId="77777777" w:rsidR="00113C41" w:rsidRPr="00E74967" w:rsidRDefault="00113C41" w:rsidP="00113C41">
      <w:pPr>
        <w:spacing w:after="0" w:line="240" w:lineRule="auto"/>
        <w:jc w:val="both"/>
        <w:rPr>
          <w:rFonts w:cs="Calibri"/>
        </w:rPr>
      </w:pPr>
    </w:p>
    <w:p w14:paraId="5738E410"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C92154D"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No se ha realizado algún cambio.</w:t>
      </w:r>
    </w:p>
    <w:p w14:paraId="4B47FC7F" w14:textId="77777777" w:rsidR="00113C41" w:rsidRPr="00E74967" w:rsidRDefault="00113C41" w:rsidP="00113C41">
      <w:pPr>
        <w:spacing w:after="0" w:line="240" w:lineRule="auto"/>
        <w:jc w:val="both"/>
        <w:rPr>
          <w:rFonts w:cs="Calibri"/>
        </w:rPr>
      </w:pPr>
    </w:p>
    <w:p w14:paraId="23AE5F97"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8BDD4A9"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395FA52" w14:textId="1FCE55F2" w:rsidR="00113C41" w:rsidRPr="00793F9E" w:rsidRDefault="00113C41" w:rsidP="00113C41">
      <w:pPr>
        <w:jc w:val="both"/>
        <w:rPr>
          <w:rFonts w:ascii="Arial" w:hAnsi="Arial" w:cs="Arial"/>
          <w:sz w:val="20"/>
          <w:szCs w:val="20"/>
          <w:u w:val="single"/>
        </w:rPr>
      </w:pPr>
    </w:p>
    <w:p w14:paraId="32528AA1"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21DA50A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39D06D3" w14:textId="76AD7DBE" w:rsidR="00113C41" w:rsidRPr="00793F9E" w:rsidRDefault="00113C41" w:rsidP="00113C41">
      <w:pPr>
        <w:jc w:val="both"/>
        <w:rPr>
          <w:rFonts w:ascii="Arial" w:hAnsi="Arial" w:cs="Arial"/>
          <w:sz w:val="20"/>
          <w:szCs w:val="20"/>
          <w:u w:val="single"/>
        </w:rPr>
      </w:pPr>
    </w:p>
    <w:p w14:paraId="5A1B994D" w14:textId="77777777" w:rsidR="00113C41" w:rsidRPr="00E74967" w:rsidRDefault="00113C41" w:rsidP="00113C41">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FD51834" w14:textId="77777777" w:rsidR="00113C41" w:rsidRPr="00E74967" w:rsidRDefault="00113C41" w:rsidP="00113C41">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D0E7F0C" w14:textId="77777777" w:rsidR="00113C41" w:rsidRPr="00E74967" w:rsidRDefault="00113C41" w:rsidP="00113C41">
      <w:pPr>
        <w:spacing w:after="0" w:line="240" w:lineRule="auto"/>
        <w:jc w:val="both"/>
        <w:rPr>
          <w:rFonts w:cs="Calibri"/>
          <w:b/>
        </w:rPr>
      </w:pPr>
    </w:p>
    <w:p w14:paraId="102CC874"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112BC7F" w14:textId="77777777" w:rsidR="00113C41" w:rsidRPr="00787CC6" w:rsidRDefault="00113C41" w:rsidP="00113C41">
      <w:pPr>
        <w:spacing w:after="0" w:line="240" w:lineRule="auto"/>
        <w:jc w:val="both"/>
        <w:rPr>
          <w:rFonts w:cs="Calibri"/>
          <w:u w:val="single"/>
        </w:rPr>
      </w:pPr>
      <w:r w:rsidRPr="00787CC6">
        <w:rPr>
          <w:rFonts w:cs="Calibri"/>
          <w:u w:val="single"/>
        </w:rPr>
        <w:t>Ninguno</w:t>
      </w:r>
    </w:p>
    <w:p w14:paraId="66D60A02" w14:textId="77777777" w:rsidR="00113C41" w:rsidRPr="00E74967" w:rsidRDefault="00113C41" w:rsidP="00113C41">
      <w:pPr>
        <w:spacing w:after="0" w:line="240" w:lineRule="auto"/>
        <w:jc w:val="both"/>
        <w:rPr>
          <w:rFonts w:cs="Calibri"/>
        </w:rPr>
      </w:pPr>
    </w:p>
    <w:p w14:paraId="3C4ADF92"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F6FACA6" w14:textId="77777777" w:rsidR="00113C41" w:rsidRDefault="00113C41" w:rsidP="00113C41">
      <w:pPr>
        <w:spacing w:after="0" w:line="240" w:lineRule="auto"/>
        <w:jc w:val="both"/>
        <w:rPr>
          <w:rFonts w:cs="Calibri"/>
          <w:u w:val="single"/>
        </w:rPr>
      </w:pPr>
      <w:r w:rsidRPr="00787CC6">
        <w:rPr>
          <w:rFonts w:cs="Calibri"/>
          <w:u w:val="single"/>
        </w:rPr>
        <w:t>Ninguno</w:t>
      </w:r>
    </w:p>
    <w:p w14:paraId="1A3F1028" w14:textId="77777777" w:rsidR="00113C41" w:rsidRPr="00787CC6" w:rsidRDefault="00113C41" w:rsidP="00113C41">
      <w:pPr>
        <w:spacing w:after="0" w:line="240" w:lineRule="auto"/>
        <w:jc w:val="both"/>
        <w:rPr>
          <w:rFonts w:cs="Calibri"/>
          <w:u w:val="single"/>
        </w:rPr>
      </w:pPr>
    </w:p>
    <w:p w14:paraId="005B9CB0" w14:textId="77777777" w:rsidR="00113C41" w:rsidRPr="00E74967" w:rsidRDefault="00113C41" w:rsidP="00113C41">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596AA5B"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0125B86" w14:textId="77777777" w:rsidR="00113C41" w:rsidRPr="00E74967" w:rsidRDefault="00113C41" w:rsidP="00113C41">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B4DEC36" w14:textId="77777777" w:rsidR="00113C41" w:rsidRPr="00E74967" w:rsidRDefault="00113C41" w:rsidP="00113C41">
      <w:pPr>
        <w:spacing w:after="0" w:line="240" w:lineRule="auto"/>
        <w:jc w:val="both"/>
        <w:rPr>
          <w:rFonts w:cs="Calibri"/>
        </w:rPr>
      </w:pPr>
    </w:p>
    <w:p w14:paraId="676BA6D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Inversiones en valores:</w:t>
      </w:r>
    </w:p>
    <w:p w14:paraId="27ED3E8F" w14:textId="77777777" w:rsidR="00113C41" w:rsidRDefault="00113C41" w:rsidP="00113C41">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5385B85C" w14:textId="77777777" w:rsidR="00113C41" w:rsidRDefault="00113C41" w:rsidP="00113C41">
      <w:pPr>
        <w:spacing w:after="0" w:line="240" w:lineRule="auto"/>
        <w:jc w:val="both"/>
        <w:rPr>
          <w:rFonts w:cs="Calibri"/>
        </w:rPr>
      </w:pPr>
    </w:p>
    <w:p w14:paraId="4BFE750B"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40BD8B"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CF5BE" w14:textId="1DE97FD8" w:rsidR="00113C41" w:rsidRDefault="00113C41" w:rsidP="00113C41">
      <w:pPr>
        <w:jc w:val="both"/>
        <w:rPr>
          <w:rFonts w:ascii="Arial" w:hAnsi="Arial" w:cs="Arial"/>
          <w:sz w:val="20"/>
          <w:szCs w:val="20"/>
          <w:u w:val="single"/>
        </w:rPr>
      </w:pPr>
    </w:p>
    <w:p w14:paraId="4CECFB14"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95AC7E6"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1E834F8"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11CBAC0"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444E649" w14:textId="3A4DE519" w:rsidR="00113C41" w:rsidRDefault="00113C41" w:rsidP="00113C41">
      <w:pPr>
        <w:jc w:val="both"/>
        <w:rPr>
          <w:rFonts w:ascii="Arial" w:hAnsi="Arial" w:cs="Arial"/>
          <w:sz w:val="20"/>
          <w:szCs w:val="20"/>
          <w:u w:val="single"/>
        </w:rPr>
      </w:pPr>
    </w:p>
    <w:p w14:paraId="02435058" w14:textId="77777777" w:rsidR="00113C41" w:rsidRPr="00E74967" w:rsidRDefault="00113C41" w:rsidP="00113C41">
      <w:pPr>
        <w:spacing w:after="0" w:line="240" w:lineRule="auto"/>
        <w:jc w:val="both"/>
        <w:rPr>
          <w:rFonts w:cs="Calibri"/>
        </w:rPr>
      </w:pPr>
    </w:p>
    <w:p w14:paraId="6B6E00EE"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62696CE" w14:textId="77777777" w:rsidR="00113C41" w:rsidRPr="00D64DAE" w:rsidRDefault="00113C41" w:rsidP="00113C41">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417466A1" w14:textId="77777777" w:rsidR="00113C41" w:rsidRPr="00E74967" w:rsidRDefault="00113C41" w:rsidP="00113C41">
      <w:pPr>
        <w:spacing w:after="0" w:line="240" w:lineRule="auto"/>
        <w:jc w:val="both"/>
        <w:rPr>
          <w:rFonts w:cs="Calibri"/>
        </w:rPr>
      </w:pPr>
    </w:p>
    <w:p w14:paraId="299209D4" w14:textId="77777777" w:rsidR="00113C41" w:rsidRPr="00E74967" w:rsidRDefault="00113C41" w:rsidP="00113C41">
      <w:pPr>
        <w:spacing w:after="0" w:line="240" w:lineRule="auto"/>
        <w:jc w:val="both"/>
        <w:rPr>
          <w:rFonts w:cs="Calibri"/>
          <w:b/>
        </w:rPr>
      </w:pPr>
      <w:r w:rsidRPr="00E74967">
        <w:rPr>
          <w:rFonts w:cs="Calibri"/>
          <w:b/>
        </w:rPr>
        <w:t>9. Fideicomisos, Mandatos y Análogos:</w:t>
      </w:r>
    </w:p>
    <w:p w14:paraId="628FCD99" w14:textId="77777777" w:rsidR="00113C41" w:rsidRPr="00E74967" w:rsidRDefault="00113C41" w:rsidP="00113C41">
      <w:pPr>
        <w:spacing w:after="0" w:line="240" w:lineRule="auto"/>
        <w:jc w:val="both"/>
        <w:rPr>
          <w:rFonts w:cs="Calibri"/>
        </w:rPr>
      </w:pPr>
    </w:p>
    <w:p w14:paraId="41CF60A4" w14:textId="77777777" w:rsidR="00113C41" w:rsidRPr="00E74967" w:rsidRDefault="00113C41" w:rsidP="00113C41">
      <w:pPr>
        <w:spacing w:after="0" w:line="240" w:lineRule="auto"/>
        <w:jc w:val="both"/>
        <w:rPr>
          <w:rFonts w:cs="Calibri"/>
        </w:rPr>
      </w:pPr>
      <w:r w:rsidRPr="00E74967">
        <w:rPr>
          <w:rFonts w:cs="Calibri"/>
        </w:rPr>
        <w:t>Se deberá informar:</w:t>
      </w:r>
    </w:p>
    <w:p w14:paraId="4BBB494C" w14:textId="77777777" w:rsidR="00113C41" w:rsidRPr="00E74967" w:rsidRDefault="00113C41" w:rsidP="00113C41">
      <w:pPr>
        <w:spacing w:after="0" w:line="240" w:lineRule="auto"/>
        <w:jc w:val="both"/>
        <w:rPr>
          <w:rFonts w:cs="Calibri"/>
        </w:rPr>
      </w:pPr>
    </w:p>
    <w:p w14:paraId="6AF7BAA7"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FA4ABA"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CC094E6" w14:textId="51BC552F" w:rsidR="00113C41" w:rsidRDefault="00113C41" w:rsidP="00113C41">
      <w:pPr>
        <w:spacing w:after="0" w:line="240" w:lineRule="auto"/>
        <w:jc w:val="both"/>
        <w:rPr>
          <w:rFonts w:cs="Calibri"/>
        </w:rPr>
      </w:pPr>
      <w:r w:rsidRPr="00E74967">
        <w:rPr>
          <w:rFonts w:cs="Calibri"/>
        </w:rPr>
        <w:t xml:space="preserve"> </w:t>
      </w:r>
    </w:p>
    <w:p w14:paraId="431D1B8A" w14:textId="77777777" w:rsidR="00113C41" w:rsidRPr="00E74967" w:rsidRDefault="00113C41" w:rsidP="00113C41">
      <w:pPr>
        <w:spacing w:after="0" w:line="240" w:lineRule="auto"/>
        <w:jc w:val="both"/>
        <w:rPr>
          <w:rFonts w:cs="Calibri"/>
        </w:rPr>
      </w:pPr>
    </w:p>
    <w:p w14:paraId="4EB64AC2"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2C75331"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25ED536" w14:textId="6C287415" w:rsidR="00113C41" w:rsidRPr="00E74967" w:rsidRDefault="00113C41" w:rsidP="00113C41">
      <w:pPr>
        <w:spacing w:after="0" w:line="240" w:lineRule="auto"/>
        <w:jc w:val="both"/>
        <w:rPr>
          <w:rFonts w:cs="Calibri"/>
        </w:rPr>
      </w:pPr>
      <w:r w:rsidRPr="00E74967">
        <w:rPr>
          <w:rFonts w:cs="Calibri"/>
        </w:rPr>
        <w:t xml:space="preserve"> </w:t>
      </w:r>
    </w:p>
    <w:p w14:paraId="4B263F33" w14:textId="77777777" w:rsidR="00113C41" w:rsidRPr="00E74967" w:rsidRDefault="00113C41" w:rsidP="00113C41">
      <w:pPr>
        <w:spacing w:after="0" w:line="240" w:lineRule="auto"/>
        <w:jc w:val="both"/>
        <w:rPr>
          <w:rFonts w:cs="Calibri"/>
        </w:rPr>
      </w:pPr>
    </w:p>
    <w:p w14:paraId="1553656A" w14:textId="77777777" w:rsidR="00113C41" w:rsidRPr="00E74967" w:rsidRDefault="00113C41" w:rsidP="00113C41">
      <w:pPr>
        <w:spacing w:after="0" w:line="240" w:lineRule="auto"/>
        <w:jc w:val="both"/>
        <w:rPr>
          <w:rFonts w:cs="Calibri"/>
          <w:b/>
        </w:rPr>
      </w:pPr>
      <w:r w:rsidRPr="00E74967">
        <w:rPr>
          <w:rFonts w:cs="Calibri"/>
          <w:b/>
        </w:rPr>
        <w:t>10. Reporte de la Recaudación:</w:t>
      </w:r>
    </w:p>
    <w:p w14:paraId="3B665DD6" w14:textId="77777777" w:rsidR="00113C41" w:rsidRPr="00E74967" w:rsidRDefault="00113C41" w:rsidP="00113C41">
      <w:pPr>
        <w:spacing w:after="0" w:line="240" w:lineRule="auto"/>
        <w:jc w:val="both"/>
        <w:rPr>
          <w:rFonts w:cs="Calibri"/>
        </w:rPr>
      </w:pPr>
    </w:p>
    <w:p w14:paraId="612ABBC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F727D6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En las notas de desglose ERA-01 se aprecia la  recaudación que se tiene por concepto de derechos por prestación de servicios, otros derechos y por aprovechamientos.</w:t>
      </w:r>
    </w:p>
    <w:p w14:paraId="26410C5E" w14:textId="77777777" w:rsidR="00113C41" w:rsidRPr="00E74967" w:rsidRDefault="00113C41" w:rsidP="00113C41">
      <w:pPr>
        <w:spacing w:after="0" w:line="240" w:lineRule="auto"/>
        <w:jc w:val="both"/>
        <w:rPr>
          <w:rFonts w:cs="Calibri"/>
        </w:rPr>
      </w:pPr>
    </w:p>
    <w:p w14:paraId="28843DF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44A72C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6721A5F6" w14:textId="77777777" w:rsidR="00113C41" w:rsidRPr="00E74967" w:rsidRDefault="00113C41" w:rsidP="00113C41">
      <w:pPr>
        <w:spacing w:after="0" w:line="240" w:lineRule="auto"/>
        <w:jc w:val="both"/>
        <w:rPr>
          <w:rFonts w:cs="Calibri"/>
        </w:rPr>
      </w:pPr>
    </w:p>
    <w:p w14:paraId="10E8C9A1" w14:textId="77777777" w:rsidR="00113C41" w:rsidRPr="00E74967" w:rsidRDefault="00113C41" w:rsidP="00113C41">
      <w:pPr>
        <w:spacing w:after="0" w:line="240" w:lineRule="auto"/>
        <w:jc w:val="both"/>
        <w:rPr>
          <w:rFonts w:cs="Calibri"/>
          <w:b/>
        </w:rPr>
      </w:pPr>
      <w:r w:rsidRPr="00E74967">
        <w:rPr>
          <w:rFonts w:cs="Calibri"/>
          <w:b/>
        </w:rPr>
        <w:t>11. Información sobre la Deuda y el Reporte Analítico de la Deuda:</w:t>
      </w:r>
    </w:p>
    <w:p w14:paraId="4D8BD13F" w14:textId="77777777" w:rsidR="00113C41" w:rsidRPr="00E74967" w:rsidRDefault="00113C41" w:rsidP="00113C41">
      <w:pPr>
        <w:spacing w:after="0" w:line="240" w:lineRule="auto"/>
        <w:jc w:val="both"/>
        <w:rPr>
          <w:rFonts w:cs="Calibri"/>
        </w:rPr>
      </w:pPr>
    </w:p>
    <w:p w14:paraId="07E73ABA"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CC4A712" w14:textId="77777777" w:rsidR="00113C41" w:rsidRPr="00E74967" w:rsidRDefault="00113C41" w:rsidP="00113C41">
      <w:pPr>
        <w:spacing w:after="0" w:line="240" w:lineRule="auto"/>
        <w:jc w:val="both"/>
        <w:rPr>
          <w:rFonts w:cs="Calibri"/>
        </w:rPr>
      </w:pPr>
    </w:p>
    <w:p w14:paraId="2F4A2B8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2CC2CCE" w14:textId="77777777" w:rsidR="00B951EB" w:rsidRDefault="00B951EB" w:rsidP="00113C41">
      <w:pPr>
        <w:spacing w:after="0" w:line="240" w:lineRule="auto"/>
        <w:jc w:val="both"/>
        <w:rPr>
          <w:rFonts w:cs="Calibri"/>
        </w:rPr>
      </w:pPr>
    </w:p>
    <w:p w14:paraId="4B752A58" w14:textId="77777777" w:rsidR="00113C41" w:rsidRPr="00E74967" w:rsidRDefault="00113C41" w:rsidP="00113C41">
      <w:pPr>
        <w:spacing w:after="0" w:line="240" w:lineRule="auto"/>
        <w:jc w:val="both"/>
        <w:rPr>
          <w:rFonts w:cs="Calibri"/>
        </w:rPr>
      </w:pPr>
      <w:r w:rsidRPr="00E74967">
        <w:rPr>
          <w:rFonts w:cs="Calibri"/>
        </w:rPr>
        <w:t>* Se anexara la información en las notas de desglose.</w:t>
      </w:r>
    </w:p>
    <w:p w14:paraId="68E64A4F" w14:textId="3C6CAC52" w:rsidR="00113C41" w:rsidRPr="00327597" w:rsidRDefault="00E11224" w:rsidP="00113C41">
      <w:pPr>
        <w:spacing w:after="0" w:line="240" w:lineRule="auto"/>
        <w:jc w:val="both"/>
        <w:rPr>
          <w:rFonts w:cs="Calibri"/>
          <w:u w:val="single"/>
        </w:rPr>
      </w:pPr>
      <w:r>
        <w:rPr>
          <w:rFonts w:cs="Calibri"/>
          <w:u w:val="single"/>
        </w:rPr>
        <w:t>En este ejercicio 2018</w:t>
      </w:r>
      <w:r w:rsidR="00113C41" w:rsidRPr="00327597">
        <w:rPr>
          <w:rFonts w:cs="Calibri"/>
          <w:u w:val="single"/>
        </w:rPr>
        <w:t xml:space="preserve"> el Organismo no tiene deuda</w:t>
      </w:r>
    </w:p>
    <w:p w14:paraId="65BD9875" w14:textId="77777777" w:rsidR="00113C41" w:rsidRPr="00E74967" w:rsidRDefault="00113C41" w:rsidP="00113C41">
      <w:pPr>
        <w:spacing w:after="0" w:line="240" w:lineRule="auto"/>
        <w:jc w:val="both"/>
        <w:rPr>
          <w:rFonts w:cs="Calibri"/>
        </w:rPr>
      </w:pPr>
    </w:p>
    <w:p w14:paraId="358E9F97" w14:textId="77777777" w:rsidR="00113C41" w:rsidRPr="00E74967" w:rsidRDefault="00113C41" w:rsidP="00113C41">
      <w:pPr>
        <w:spacing w:after="0" w:line="240" w:lineRule="auto"/>
        <w:jc w:val="both"/>
        <w:rPr>
          <w:rFonts w:cs="Calibri"/>
          <w:b/>
        </w:rPr>
      </w:pPr>
      <w:r w:rsidRPr="00E74967">
        <w:rPr>
          <w:rFonts w:cs="Calibri"/>
          <w:b/>
        </w:rPr>
        <w:t>12. Calificaciones otorgadas:</w:t>
      </w:r>
    </w:p>
    <w:p w14:paraId="3B8D2A97" w14:textId="77777777" w:rsidR="00113C41" w:rsidRPr="00E74967" w:rsidRDefault="00113C41" w:rsidP="00113C41">
      <w:pPr>
        <w:spacing w:after="0" w:line="240" w:lineRule="auto"/>
        <w:jc w:val="both"/>
        <w:rPr>
          <w:rFonts w:cs="Calibri"/>
        </w:rPr>
      </w:pPr>
    </w:p>
    <w:p w14:paraId="31A7A851" w14:textId="77777777" w:rsidR="00113C41" w:rsidRPr="00E74967" w:rsidRDefault="00113C41" w:rsidP="00113C41">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F0ED84" w14:textId="7E6CD1ED"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0D49C5F" w14:textId="77777777" w:rsidR="00113C41" w:rsidRPr="00E74967" w:rsidRDefault="00113C41" w:rsidP="00113C41">
      <w:pPr>
        <w:spacing w:after="0" w:line="240" w:lineRule="auto"/>
        <w:jc w:val="both"/>
        <w:rPr>
          <w:rFonts w:cs="Calibri"/>
        </w:rPr>
      </w:pPr>
    </w:p>
    <w:p w14:paraId="377FC3ED" w14:textId="77777777" w:rsidR="00113C41" w:rsidRPr="00E74967" w:rsidRDefault="00113C41" w:rsidP="00113C41">
      <w:pPr>
        <w:spacing w:after="0" w:line="240" w:lineRule="auto"/>
        <w:jc w:val="both"/>
        <w:rPr>
          <w:rFonts w:cs="Calibri"/>
          <w:b/>
        </w:rPr>
      </w:pPr>
      <w:r w:rsidRPr="00E74967">
        <w:rPr>
          <w:rFonts w:cs="Calibri"/>
          <w:b/>
        </w:rPr>
        <w:t>13. Proceso de Mejora:</w:t>
      </w:r>
    </w:p>
    <w:p w14:paraId="3B8C25A7" w14:textId="77777777" w:rsidR="00113C41" w:rsidRPr="00E74967" w:rsidRDefault="00113C41" w:rsidP="00113C41">
      <w:pPr>
        <w:spacing w:after="0" w:line="240" w:lineRule="auto"/>
        <w:jc w:val="both"/>
        <w:rPr>
          <w:rFonts w:cs="Calibri"/>
        </w:rPr>
      </w:pPr>
    </w:p>
    <w:p w14:paraId="0A8D473F" w14:textId="77777777" w:rsidR="00113C41" w:rsidRPr="00E74967" w:rsidRDefault="00113C41" w:rsidP="00113C41">
      <w:pPr>
        <w:spacing w:after="0" w:line="240" w:lineRule="auto"/>
        <w:jc w:val="both"/>
        <w:rPr>
          <w:rFonts w:cs="Calibri"/>
        </w:rPr>
      </w:pPr>
      <w:r w:rsidRPr="00E74967">
        <w:rPr>
          <w:rFonts w:cs="Calibri"/>
        </w:rPr>
        <w:t>Se informará de:</w:t>
      </w:r>
    </w:p>
    <w:p w14:paraId="68F2EB9D" w14:textId="77777777" w:rsidR="00113C41" w:rsidRPr="00E74967" w:rsidRDefault="00113C41" w:rsidP="00113C41">
      <w:pPr>
        <w:spacing w:after="0" w:line="240" w:lineRule="auto"/>
        <w:jc w:val="both"/>
        <w:rPr>
          <w:rFonts w:cs="Calibri"/>
        </w:rPr>
      </w:pPr>
    </w:p>
    <w:p w14:paraId="4A45DAE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4EC775B" w14:textId="77777777" w:rsidR="00113C41" w:rsidRDefault="00113C41" w:rsidP="00113C41">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7 de marzo de 2014</w:t>
      </w:r>
    </w:p>
    <w:p w14:paraId="2EABE648" w14:textId="651885BE" w:rsidR="00113C41" w:rsidRPr="00E93815" w:rsidRDefault="00113C41" w:rsidP="00113C41">
      <w:pPr>
        <w:jc w:val="both"/>
        <w:rPr>
          <w:rFonts w:ascii="Arial" w:hAnsi="Arial" w:cs="Arial"/>
          <w:sz w:val="20"/>
          <w:szCs w:val="20"/>
          <w:u w:val="single"/>
        </w:rPr>
      </w:pPr>
      <w:r>
        <w:rPr>
          <w:rFonts w:ascii="Arial" w:hAnsi="Arial" w:cs="Arial"/>
          <w:sz w:val="20"/>
          <w:szCs w:val="20"/>
          <w:u w:val="single"/>
        </w:rPr>
        <w:t xml:space="preserve">- Lineamientos Generales de Racionalidad, Austeridad y Disciplina Presupuestal de la Junta de Agua Potable Drenaje Alcantarillado y Saneamiento del Municipio de Irapuato, </w:t>
      </w:r>
      <w:proofErr w:type="spellStart"/>
      <w:r>
        <w:rPr>
          <w:rFonts w:ascii="Arial" w:hAnsi="Arial" w:cs="Arial"/>
          <w:sz w:val="20"/>
          <w:szCs w:val="20"/>
          <w:u w:val="single"/>
        </w:rPr>
        <w:t>G</w:t>
      </w:r>
      <w:r w:rsidR="00B951EB">
        <w:rPr>
          <w:rFonts w:ascii="Arial" w:hAnsi="Arial" w:cs="Arial"/>
          <w:sz w:val="20"/>
          <w:szCs w:val="20"/>
          <w:u w:val="single"/>
        </w:rPr>
        <w:t>to</w:t>
      </w:r>
      <w:proofErr w:type="spellEnd"/>
      <w:r w:rsidR="00B951EB">
        <w:rPr>
          <w:rFonts w:ascii="Arial" w:hAnsi="Arial" w:cs="Arial"/>
          <w:sz w:val="20"/>
          <w:szCs w:val="20"/>
          <w:u w:val="single"/>
        </w:rPr>
        <w:t xml:space="preserve"> para el ejercicio fiscal 2018</w:t>
      </w:r>
      <w:r>
        <w:rPr>
          <w:rFonts w:ascii="Arial" w:hAnsi="Arial" w:cs="Arial"/>
          <w:sz w:val="20"/>
          <w:szCs w:val="20"/>
          <w:u w:val="single"/>
        </w:rPr>
        <w:t>.</w:t>
      </w:r>
    </w:p>
    <w:p w14:paraId="13AE142D" w14:textId="77777777" w:rsidR="00113C41" w:rsidRPr="00E74967" w:rsidRDefault="00113C41" w:rsidP="00113C41">
      <w:pPr>
        <w:spacing w:after="0" w:line="240" w:lineRule="auto"/>
        <w:jc w:val="both"/>
        <w:rPr>
          <w:rFonts w:cs="Calibri"/>
        </w:rPr>
      </w:pPr>
    </w:p>
    <w:p w14:paraId="1848C8C8" w14:textId="05301C0E" w:rsidR="00113C41" w:rsidRDefault="00113C41" w:rsidP="00113C41">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sidR="00200728">
        <w:rPr>
          <w:rFonts w:cs="Calibri"/>
        </w:rPr>
        <w:t xml:space="preserve"> </w:t>
      </w:r>
    </w:p>
    <w:p w14:paraId="3B4B709B" w14:textId="790C265A" w:rsidR="00113C41" w:rsidRPr="00E93815" w:rsidRDefault="00200728" w:rsidP="00113C41">
      <w:pPr>
        <w:jc w:val="both"/>
        <w:rPr>
          <w:rFonts w:ascii="Arial" w:hAnsi="Arial" w:cs="Arial"/>
          <w:sz w:val="20"/>
          <w:szCs w:val="20"/>
          <w:u w:val="single"/>
        </w:rPr>
      </w:pPr>
      <w:r>
        <w:rPr>
          <w:rFonts w:ascii="Arial" w:hAnsi="Arial" w:cs="Arial"/>
          <w:sz w:val="20"/>
          <w:szCs w:val="20"/>
          <w:u w:val="single"/>
        </w:rPr>
        <w:t xml:space="preserve">Éstas medidas están plasmadas en el Plan de Trabajo 2016-2018 del Organismo, el cual muestra los objetivos, estrategias, acciones, que se tienen y se van midiendo de acuerdo a cada uno de sus indicadores. Este plan se puede ver con mayor detalle en el formato 0333 Indicadores de Resultados, que forma parte de la Información Financiera Trimestral. </w:t>
      </w:r>
    </w:p>
    <w:p w14:paraId="582BBCE1" w14:textId="77777777" w:rsidR="00113C41" w:rsidRPr="00E74967" w:rsidRDefault="00113C41" w:rsidP="00113C41">
      <w:pPr>
        <w:spacing w:after="0" w:line="240" w:lineRule="auto"/>
        <w:jc w:val="both"/>
        <w:rPr>
          <w:rFonts w:cs="Calibri"/>
        </w:rPr>
      </w:pPr>
    </w:p>
    <w:p w14:paraId="20F9E406" w14:textId="77777777" w:rsidR="00113C41" w:rsidRPr="00E74967" w:rsidRDefault="00113C41" w:rsidP="00113C41">
      <w:pPr>
        <w:spacing w:after="0" w:line="240" w:lineRule="auto"/>
        <w:jc w:val="both"/>
        <w:rPr>
          <w:rFonts w:cs="Calibri"/>
          <w:b/>
        </w:rPr>
      </w:pPr>
      <w:r w:rsidRPr="00E74967">
        <w:rPr>
          <w:rFonts w:cs="Calibri"/>
          <w:b/>
        </w:rPr>
        <w:t>14. Información por Segmentos:</w:t>
      </w:r>
    </w:p>
    <w:p w14:paraId="2DAD7D51" w14:textId="77777777" w:rsidR="00113C41" w:rsidRPr="00E74967" w:rsidRDefault="00113C41" w:rsidP="00113C41">
      <w:pPr>
        <w:spacing w:after="0" w:line="240" w:lineRule="auto"/>
        <w:jc w:val="both"/>
        <w:rPr>
          <w:rFonts w:cs="Calibri"/>
        </w:rPr>
      </w:pPr>
    </w:p>
    <w:p w14:paraId="73AD5CAC" w14:textId="77777777" w:rsidR="00113C41" w:rsidRPr="00E74967" w:rsidRDefault="00113C41" w:rsidP="00113C41">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CC920ED" w14:textId="77777777" w:rsidR="00113C41" w:rsidRPr="00E74967" w:rsidRDefault="00113C41" w:rsidP="00113C41">
      <w:pPr>
        <w:spacing w:after="0" w:line="240" w:lineRule="auto"/>
        <w:jc w:val="both"/>
        <w:rPr>
          <w:rFonts w:cs="Calibri"/>
        </w:rPr>
      </w:pPr>
    </w:p>
    <w:p w14:paraId="2B011A43" w14:textId="77777777" w:rsidR="00113C41" w:rsidRPr="00E74967" w:rsidRDefault="00113C41" w:rsidP="00113C41">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645940F9" w14:textId="77777777" w:rsidR="00113C41" w:rsidRPr="00E74967" w:rsidRDefault="00113C41" w:rsidP="00113C41">
      <w:pPr>
        <w:spacing w:after="0" w:line="240" w:lineRule="auto"/>
        <w:jc w:val="both"/>
        <w:rPr>
          <w:rFonts w:cs="Calibri"/>
        </w:rPr>
      </w:pPr>
    </w:p>
    <w:p w14:paraId="4F1E78FB" w14:textId="77777777" w:rsidR="00113C41" w:rsidRPr="00E74967" w:rsidRDefault="00113C41" w:rsidP="00113C41">
      <w:pPr>
        <w:spacing w:after="0" w:line="240" w:lineRule="auto"/>
        <w:jc w:val="both"/>
        <w:rPr>
          <w:rFonts w:cs="Calibri"/>
        </w:rPr>
      </w:pPr>
    </w:p>
    <w:p w14:paraId="5F141DEF" w14:textId="77777777" w:rsidR="00113C41" w:rsidRPr="00E74967" w:rsidRDefault="00113C41" w:rsidP="00113C41">
      <w:pPr>
        <w:spacing w:after="0" w:line="240" w:lineRule="auto"/>
        <w:jc w:val="both"/>
        <w:rPr>
          <w:rFonts w:cs="Calibri"/>
          <w:b/>
        </w:rPr>
      </w:pPr>
      <w:r w:rsidRPr="00E74967">
        <w:rPr>
          <w:rFonts w:cs="Calibri"/>
          <w:b/>
        </w:rPr>
        <w:t>15. Eventos Posteriores al Cierre:</w:t>
      </w:r>
    </w:p>
    <w:p w14:paraId="21CD311E" w14:textId="77777777" w:rsidR="00113C41" w:rsidRPr="00E74967" w:rsidRDefault="00113C41" w:rsidP="00113C41">
      <w:pPr>
        <w:spacing w:after="0" w:line="240" w:lineRule="auto"/>
        <w:jc w:val="both"/>
        <w:rPr>
          <w:rFonts w:cs="Calibri"/>
        </w:rPr>
      </w:pPr>
    </w:p>
    <w:p w14:paraId="57E216D3" w14:textId="77777777" w:rsidR="00113C41" w:rsidRPr="00E74967" w:rsidRDefault="00113C41" w:rsidP="00113C41">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17928F12" w14:textId="77777777" w:rsidR="00113C41" w:rsidRPr="00E74967" w:rsidRDefault="00113C41" w:rsidP="00113C41">
      <w:pPr>
        <w:spacing w:after="0" w:line="240" w:lineRule="auto"/>
        <w:jc w:val="both"/>
        <w:rPr>
          <w:rFonts w:cs="Calibri"/>
        </w:rPr>
      </w:pPr>
    </w:p>
    <w:p w14:paraId="6C876706" w14:textId="77777777" w:rsidR="00113C41" w:rsidRPr="00E74967" w:rsidRDefault="00113C41" w:rsidP="00113C41">
      <w:pPr>
        <w:spacing w:after="0" w:line="240" w:lineRule="auto"/>
        <w:jc w:val="both"/>
        <w:rPr>
          <w:rFonts w:cs="Calibri"/>
          <w:b/>
        </w:rPr>
      </w:pPr>
      <w:r w:rsidRPr="00E74967">
        <w:rPr>
          <w:rFonts w:cs="Calibri"/>
          <w:b/>
        </w:rPr>
        <w:t>16. Partes Relacionadas:</w:t>
      </w:r>
    </w:p>
    <w:p w14:paraId="218847F1" w14:textId="77777777" w:rsidR="00113C41" w:rsidRPr="00E74967" w:rsidRDefault="00113C41" w:rsidP="00113C41">
      <w:pPr>
        <w:spacing w:after="0" w:line="240" w:lineRule="auto"/>
        <w:jc w:val="both"/>
        <w:rPr>
          <w:rFonts w:cs="Calibri"/>
        </w:rPr>
      </w:pPr>
    </w:p>
    <w:p w14:paraId="043CBEA6" w14:textId="77777777" w:rsidR="00113C41" w:rsidRPr="00E74967" w:rsidRDefault="00113C41" w:rsidP="00113C41">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96A8E78"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lastRenderedPageBreak/>
        <w:t>No se tienen partes relacionadas.</w:t>
      </w:r>
    </w:p>
    <w:p w14:paraId="78CFA894" w14:textId="77777777" w:rsidR="00B951EB" w:rsidRDefault="00B951EB" w:rsidP="00113C41">
      <w:pPr>
        <w:spacing w:after="0" w:line="240" w:lineRule="auto"/>
        <w:jc w:val="both"/>
        <w:rPr>
          <w:rFonts w:cs="Calibri"/>
          <w:b/>
        </w:rPr>
      </w:pPr>
    </w:p>
    <w:p w14:paraId="1B3B2DE4" w14:textId="77777777" w:rsidR="00113C41" w:rsidRPr="00E74967" w:rsidRDefault="00113C41" w:rsidP="00113C41">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485C4A43" w14:textId="77777777" w:rsidR="00113C41" w:rsidRPr="00E74967" w:rsidRDefault="00113C41" w:rsidP="00113C41">
      <w:pPr>
        <w:spacing w:after="0" w:line="240" w:lineRule="auto"/>
        <w:jc w:val="both"/>
        <w:rPr>
          <w:rFonts w:cs="Calibri"/>
        </w:rPr>
      </w:pPr>
    </w:p>
    <w:p w14:paraId="1799BC4B" w14:textId="77777777" w:rsidR="00113C41" w:rsidRPr="00E74967" w:rsidRDefault="00113C41" w:rsidP="00113C41">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2094948" w14:textId="77777777" w:rsidR="000B7810" w:rsidRPr="00657009" w:rsidRDefault="000B7810" w:rsidP="00657009">
      <w:pPr>
        <w:spacing w:after="0" w:line="240" w:lineRule="auto"/>
        <w:jc w:val="center"/>
        <w:rPr>
          <w:rFonts w:ascii="Times New Roman" w:hAnsi="Times New Roman"/>
          <w:sz w:val="24"/>
          <w:szCs w:val="24"/>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3403A060" w:rsidR="007610BC" w:rsidRDefault="007610BC" w:rsidP="007610BC">
      <w:pPr>
        <w:spacing w:after="0" w:line="240" w:lineRule="auto"/>
        <w:jc w:val="both"/>
        <w:rPr>
          <w:rFonts w:cs="Calibri"/>
          <w:b/>
        </w:rPr>
      </w:pPr>
      <w:r w:rsidRPr="007306C6">
        <w:rPr>
          <w:rFonts w:cs="Calibri"/>
          <w:b/>
        </w:rPr>
        <w:t>Devengado que integra el Pasivo circulante al cierre del ejercicio</w:t>
      </w:r>
      <w:r w:rsidR="00276E40">
        <w:rPr>
          <w:rFonts w:cs="Calibri"/>
          <w:b/>
        </w:rPr>
        <w:t xml:space="preserve"> 2018</w:t>
      </w:r>
    </w:p>
    <w:tbl>
      <w:tblPr>
        <w:tblW w:w="9156" w:type="dxa"/>
        <w:tblCellMar>
          <w:left w:w="70" w:type="dxa"/>
          <w:right w:w="70" w:type="dxa"/>
        </w:tblCellMar>
        <w:tblLook w:val="04A0" w:firstRow="1" w:lastRow="0" w:firstColumn="1" w:lastColumn="0" w:noHBand="0" w:noVBand="1"/>
      </w:tblPr>
      <w:tblGrid>
        <w:gridCol w:w="704"/>
        <w:gridCol w:w="4111"/>
        <w:gridCol w:w="709"/>
        <w:gridCol w:w="1164"/>
        <w:gridCol w:w="1275"/>
        <w:gridCol w:w="1193"/>
      </w:tblGrid>
      <w:tr w:rsidR="007610BC" w:rsidRPr="00C36B44" w14:paraId="28E9CF65" w14:textId="77777777" w:rsidTr="00ED1E4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6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6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64" w:type="dxa"/>
            <w:tcBorders>
              <w:top w:val="nil"/>
              <w:left w:val="nil"/>
              <w:bottom w:val="single" w:sz="4" w:space="0" w:color="auto"/>
              <w:right w:val="single" w:sz="4" w:space="0" w:color="auto"/>
            </w:tcBorders>
            <w:shd w:val="clear" w:color="auto" w:fill="auto"/>
            <w:noWrap/>
            <w:hideMark/>
          </w:tcPr>
          <w:p w14:paraId="6DED4E5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64" w:type="dxa"/>
            <w:tcBorders>
              <w:top w:val="nil"/>
              <w:left w:val="nil"/>
              <w:bottom w:val="single" w:sz="4" w:space="0" w:color="auto"/>
              <w:right w:val="single" w:sz="4" w:space="0" w:color="auto"/>
            </w:tcBorders>
            <w:shd w:val="clear" w:color="auto" w:fill="auto"/>
            <w:noWrap/>
            <w:hideMark/>
          </w:tcPr>
          <w:p w14:paraId="5358339A" w14:textId="3169D207" w:rsidR="008739D8" w:rsidRDefault="00276E40" w:rsidP="008739D8">
            <w:pPr>
              <w:jc w:val="center"/>
              <w:rPr>
                <w:rFonts w:ascii="Arial" w:hAnsi="Arial" w:cs="Arial"/>
                <w:color w:val="000000"/>
                <w:sz w:val="16"/>
                <w:szCs w:val="16"/>
              </w:rPr>
            </w:pPr>
            <w:r w:rsidRPr="00276E40">
              <w:rPr>
                <w:color w:val="000000"/>
                <w:sz w:val="16"/>
                <w:szCs w:val="16"/>
              </w:rPr>
              <w:t>8</w:t>
            </w:r>
            <w:r>
              <w:rPr>
                <w:color w:val="000000"/>
                <w:sz w:val="16"/>
                <w:szCs w:val="16"/>
              </w:rPr>
              <w:t>,</w:t>
            </w:r>
            <w:r w:rsidRPr="00276E40">
              <w:rPr>
                <w:color w:val="000000"/>
                <w:sz w:val="16"/>
                <w:szCs w:val="16"/>
              </w:rPr>
              <w:t>231</w:t>
            </w:r>
            <w:r>
              <w:rPr>
                <w:color w:val="000000"/>
                <w:sz w:val="16"/>
                <w:szCs w:val="16"/>
              </w:rPr>
              <w:t>,</w:t>
            </w:r>
            <w:r w:rsidRPr="00276E40">
              <w:rPr>
                <w:color w:val="000000"/>
                <w:sz w:val="16"/>
                <w:szCs w:val="16"/>
              </w:rPr>
              <w:t>786.87</w:t>
            </w:r>
            <w:r w:rsidR="008739D8">
              <w:rPr>
                <w:rFonts w:ascii="Arial" w:hAnsi="Arial" w:cs="Arial"/>
                <w:color w:val="000000"/>
                <w:sz w:val="16"/>
                <w:szCs w:val="16"/>
              </w:rPr>
              <w:t xml:space="preserve">    </w:t>
            </w:r>
          </w:p>
          <w:p w14:paraId="23CC9BD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B83E0C5" w14:textId="7D66C73E" w:rsidR="007610BC" w:rsidRPr="00C36B44" w:rsidRDefault="00276E40" w:rsidP="00ED1E4D">
            <w:pPr>
              <w:jc w:val="center"/>
              <w:rPr>
                <w:rFonts w:asciiTheme="minorHAnsi" w:eastAsia="Times New Roman" w:hAnsiTheme="minorHAnsi" w:cstheme="minorHAnsi"/>
                <w:color w:val="000000"/>
                <w:sz w:val="16"/>
                <w:szCs w:val="16"/>
                <w:lang w:eastAsia="es-MX"/>
              </w:rPr>
            </w:pPr>
            <w:r w:rsidRPr="00276E40">
              <w:rPr>
                <w:color w:val="000000"/>
                <w:sz w:val="16"/>
                <w:szCs w:val="16"/>
              </w:rPr>
              <w:t>8</w:t>
            </w:r>
            <w:r>
              <w:rPr>
                <w:color w:val="000000"/>
                <w:sz w:val="16"/>
                <w:szCs w:val="16"/>
              </w:rPr>
              <w:t>,</w:t>
            </w:r>
            <w:r w:rsidRPr="00276E40">
              <w:rPr>
                <w:color w:val="000000"/>
                <w:sz w:val="16"/>
                <w:szCs w:val="16"/>
              </w:rPr>
              <w:t>231</w:t>
            </w:r>
            <w:r>
              <w:rPr>
                <w:color w:val="000000"/>
                <w:sz w:val="16"/>
                <w:szCs w:val="16"/>
              </w:rPr>
              <w:t>,</w:t>
            </w:r>
            <w:r w:rsidRPr="00276E40">
              <w:rPr>
                <w:color w:val="000000"/>
                <w:sz w:val="16"/>
                <w:szCs w:val="16"/>
              </w:rPr>
              <w:t>786.87</w:t>
            </w: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64" w:type="dxa"/>
            <w:tcBorders>
              <w:top w:val="nil"/>
              <w:left w:val="nil"/>
              <w:bottom w:val="single" w:sz="4" w:space="0" w:color="auto"/>
              <w:right w:val="single" w:sz="4" w:space="0" w:color="auto"/>
            </w:tcBorders>
            <w:shd w:val="clear" w:color="auto" w:fill="auto"/>
            <w:noWrap/>
            <w:hideMark/>
          </w:tcPr>
          <w:p w14:paraId="188D1BB8" w14:textId="2096B273"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17</w:t>
            </w:r>
            <w:r>
              <w:rPr>
                <w:color w:val="000000"/>
                <w:sz w:val="16"/>
                <w:szCs w:val="16"/>
              </w:rPr>
              <w:t>,</w:t>
            </w:r>
            <w:r w:rsidRPr="00276E40">
              <w:rPr>
                <w:color w:val="000000"/>
                <w:sz w:val="16"/>
                <w:szCs w:val="16"/>
              </w:rPr>
              <w:t>595</w:t>
            </w:r>
            <w:r>
              <w:rPr>
                <w:color w:val="000000"/>
                <w:sz w:val="16"/>
                <w:szCs w:val="16"/>
              </w:rPr>
              <w:t>,</w:t>
            </w:r>
            <w:r w:rsidRPr="00276E40">
              <w:rPr>
                <w:color w:val="000000"/>
                <w:sz w:val="16"/>
                <w:szCs w:val="16"/>
              </w:rPr>
              <w:t>994.84</w:t>
            </w: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25F439CE"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17</w:t>
            </w:r>
            <w:r>
              <w:rPr>
                <w:color w:val="000000"/>
                <w:sz w:val="16"/>
                <w:szCs w:val="16"/>
              </w:rPr>
              <w:t>,</w:t>
            </w:r>
            <w:r w:rsidRPr="00276E40">
              <w:rPr>
                <w:color w:val="000000"/>
                <w:sz w:val="16"/>
                <w:szCs w:val="16"/>
              </w:rPr>
              <w:t>595</w:t>
            </w:r>
            <w:r>
              <w:rPr>
                <w:color w:val="000000"/>
                <w:sz w:val="16"/>
                <w:szCs w:val="16"/>
              </w:rPr>
              <w:t>,</w:t>
            </w:r>
            <w:r w:rsidRPr="00276E40">
              <w:rPr>
                <w:color w:val="000000"/>
                <w:sz w:val="16"/>
                <w:szCs w:val="16"/>
              </w:rPr>
              <w:t>994.84</w:t>
            </w:r>
          </w:p>
        </w:tc>
      </w:tr>
      <w:tr w:rsidR="007610BC" w:rsidRPr="00C36B44" w14:paraId="2F904AD8"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64" w:type="dxa"/>
            <w:tcBorders>
              <w:top w:val="nil"/>
              <w:left w:val="nil"/>
              <w:bottom w:val="single" w:sz="4" w:space="0" w:color="auto"/>
              <w:right w:val="single" w:sz="4" w:space="0" w:color="auto"/>
            </w:tcBorders>
            <w:shd w:val="clear" w:color="auto" w:fill="auto"/>
            <w:noWrap/>
            <w:hideMark/>
          </w:tcPr>
          <w:p w14:paraId="0C5518FE" w14:textId="77777777" w:rsidR="00ED1E4D" w:rsidRDefault="00ED1E4D" w:rsidP="00ED1E4D">
            <w:pPr>
              <w:jc w:val="center"/>
              <w:rPr>
                <w:color w:val="000000"/>
                <w:sz w:val="16"/>
                <w:szCs w:val="16"/>
              </w:rPr>
            </w:pPr>
            <w:r>
              <w:rPr>
                <w:color w:val="000000"/>
                <w:sz w:val="16"/>
                <w:szCs w:val="16"/>
              </w:rPr>
              <w:t>2,462.00</w:t>
            </w:r>
          </w:p>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1CD2031" w14:textId="77777777" w:rsidR="00ED1E4D" w:rsidRDefault="00ED1E4D" w:rsidP="00ED1E4D">
            <w:pPr>
              <w:jc w:val="center"/>
              <w:rPr>
                <w:color w:val="000000"/>
                <w:sz w:val="16"/>
                <w:szCs w:val="16"/>
              </w:rPr>
            </w:pPr>
            <w:r>
              <w:rPr>
                <w:color w:val="000000"/>
                <w:sz w:val="16"/>
                <w:szCs w:val="16"/>
              </w:rPr>
              <w:t>2,462.00</w:t>
            </w:r>
          </w:p>
          <w:p w14:paraId="1D541E7F" w14:textId="1E1B8A4B"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64" w:type="dxa"/>
            <w:tcBorders>
              <w:top w:val="nil"/>
              <w:left w:val="nil"/>
              <w:bottom w:val="single" w:sz="4" w:space="0" w:color="auto"/>
              <w:right w:val="single" w:sz="4" w:space="0" w:color="auto"/>
            </w:tcBorders>
            <w:shd w:val="clear" w:color="auto" w:fill="auto"/>
            <w:noWrap/>
            <w:hideMark/>
          </w:tcPr>
          <w:p w14:paraId="365ED3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64"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ED1E4D">
        <w:trPr>
          <w:trHeight w:val="558"/>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64" w:type="dxa"/>
            <w:tcBorders>
              <w:top w:val="nil"/>
              <w:left w:val="nil"/>
              <w:bottom w:val="single" w:sz="4" w:space="0" w:color="auto"/>
              <w:right w:val="single" w:sz="4" w:space="0" w:color="auto"/>
            </w:tcBorders>
            <w:shd w:val="clear" w:color="auto" w:fill="auto"/>
            <w:noWrap/>
            <w:hideMark/>
          </w:tcPr>
          <w:p w14:paraId="3147A5F4" w14:textId="3395F1D2"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w:t>
            </w:r>
            <w:r>
              <w:rPr>
                <w:color w:val="000000"/>
                <w:sz w:val="16"/>
                <w:szCs w:val="16"/>
              </w:rPr>
              <w:t>,</w:t>
            </w:r>
            <w:r w:rsidRPr="00276E40">
              <w:rPr>
                <w:color w:val="000000"/>
                <w:sz w:val="16"/>
                <w:szCs w:val="16"/>
              </w:rPr>
              <w:t>421</w:t>
            </w:r>
            <w:r>
              <w:rPr>
                <w:color w:val="000000"/>
                <w:sz w:val="16"/>
                <w:szCs w:val="16"/>
              </w:rPr>
              <w:t>,</w:t>
            </w:r>
            <w:r w:rsidRPr="00276E40">
              <w:rPr>
                <w:color w:val="000000"/>
                <w:sz w:val="16"/>
                <w:szCs w:val="16"/>
              </w:rPr>
              <w:t>092.11</w:t>
            </w:r>
          </w:p>
        </w:tc>
        <w:tc>
          <w:tcPr>
            <w:tcW w:w="1275" w:type="dxa"/>
            <w:tcBorders>
              <w:top w:val="nil"/>
              <w:left w:val="nil"/>
              <w:bottom w:val="single" w:sz="4" w:space="0" w:color="auto"/>
              <w:right w:val="single" w:sz="4" w:space="0" w:color="auto"/>
            </w:tcBorders>
            <w:shd w:val="clear" w:color="auto" w:fill="auto"/>
            <w:noWrap/>
            <w:hideMark/>
          </w:tcPr>
          <w:p w14:paraId="24B65423" w14:textId="58A11D2E"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w:t>
            </w:r>
            <w:r>
              <w:rPr>
                <w:color w:val="000000"/>
                <w:sz w:val="16"/>
                <w:szCs w:val="16"/>
              </w:rPr>
              <w:t>,</w:t>
            </w:r>
            <w:r w:rsidRPr="00276E40">
              <w:rPr>
                <w:color w:val="000000"/>
                <w:sz w:val="16"/>
                <w:szCs w:val="16"/>
              </w:rPr>
              <w:t>421</w:t>
            </w:r>
            <w:r>
              <w:rPr>
                <w:color w:val="000000"/>
                <w:sz w:val="16"/>
                <w:szCs w:val="16"/>
              </w:rPr>
              <w:t>,</w:t>
            </w:r>
            <w:r w:rsidRPr="00276E40">
              <w:rPr>
                <w:color w:val="000000"/>
                <w:sz w:val="16"/>
                <w:szCs w:val="16"/>
              </w:rPr>
              <w:t>092.11</w:t>
            </w: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276E40">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EC2F" w14:textId="77777777" w:rsidR="00721C27" w:rsidRDefault="00721C27" w:rsidP="00E00323">
      <w:pPr>
        <w:spacing w:after="0" w:line="240" w:lineRule="auto"/>
      </w:pPr>
      <w:r>
        <w:separator/>
      </w:r>
    </w:p>
  </w:endnote>
  <w:endnote w:type="continuationSeparator" w:id="0">
    <w:p w14:paraId="176A1454" w14:textId="77777777" w:rsidR="00721C27" w:rsidRDefault="00721C2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C4BAC" w14:textId="77777777" w:rsidR="00721C27" w:rsidRDefault="00721C27" w:rsidP="00E00323">
      <w:pPr>
        <w:spacing w:after="0" w:line="240" w:lineRule="auto"/>
      </w:pPr>
      <w:r>
        <w:separator/>
      </w:r>
    </w:p>
  </w:footnote>
  <w:footnote w:type="continuationSeparator" w:id="0">
    <w:p w14:paraId="0500DD33" w14:textId="77777777" w:rsidR="00721C27" w:rsidRDefault="00721C2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1E06A15" w:rsidR="00154BA3" w:rsidRDefault="00113C41" w:rsidP="00154BA3">
    <w:pPr>
      <w:pStyle w:val="Encabezado"/>
      <w:jc w:val="center"/>
    </w:pPr>
    <w:r>
      <w:t>JUNTA DE AGUA POTABLE DRENAJE ALCANTARILLADO Y SANEAMIENTO DEL MUNICIPIO DE IRAPUATO GTO</w:t>
    </w:r>
  </w:p>
  <w:p w14:paraId="4952945A" w14:textId="77777777" w:rsidR="00113C41" w:rsidRDefault="00113C41" w:rsidP="00154B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1E4D"/>
    <w:rsid w:val="00032006"/>
    <w:rsid w:val="00091CE6"/>
    <w:rsid w:val="0009541B"/>
    <w:rsid w:val="000B7810"/>
    <w:rsid w:val="00112651"/>
    <w:rsid w:val="00113C41"/>
    <w:rsid w:val="00154BA3"/>
    <w:rsid w:val="001973A2"/>
    <w:rsid w:val="001C75F2"/>
    <w:rsid w:val="001D118A"/>
    <w:rsid w:val="001D2063"/>
    <w:rsid w:val="00200728"/>
    <w:rsid w:val="0021050E"/>
    <w:rsid w:val="00240E6B"/>
    <w:rsid w:val="00276114"/>
    <w:rsid w:val="00276E40"/>
    <w:rsid w:val="003E2A4B"/>
    <w:rsid w:val="00432039"/>
    <w:rsid w:val="00435A87"/>
    <w:rsid w:val="004A58C8"/>
    <w:rsid w:val="004A7CCE"/>
    <w:rsid w:val="005D3E43"/>
    <w:rsid w:val="005E231E"/>
    <w:rsid w:val="00657009"/>
    <w:rsid w:val="00681C79"/>
    <w:rsid w:val="00721C27"/>
    <w:rsid w:val="007610BC"/>
    <w:rsid w:val="007714AB"/>
    <w:rsid w:val="00781BFE"/>
    <w:rsid w:val="0079714E"/>
    <w:rsid w:val="007D1E76"/>
    <w:rsid w:val="0080442C"/>
    <w:rsid w:val="0086459F"/>
    <w:rsid w:val="008739D8"/>
    <w:rsid w:val="008E076C"/>
    <w:rsid w:val="00901127"/>
    <w:rsid w:val="00962993"/>
    <w:rsid w:val="00A934B4"/>
    <w:rsid w:val="00AA41E5"/>
    <w:rsid w:val="00AA77B6"/>
    <w:rsid w:val="00AC30E8"/>
    <w:rsid w:val="00AE1F6A"/>
    <w:rsid w:val="00B76BB4"/>
    <w:rsid w:val="00B94D0D"/>
    <w:rsid w:val="00B951EB"/>
    <w:rsid w:val="00BC72A0"/>
    <w:rsid w:val="00C40F0A"/>
    <w:rsid w:val="00C93347"/>
    <w:rsid w:val="00CA666E"/>
    <w:rsid w:val="00D13C44"/>
    <w:rsid w:val="00D429BE"/>
    <w:rsid w:val="00D975B1"/>
    <w:rsid w:val="00E00323"/>
    <w:rsid w:val="00E04704"/>
    <w:rsid w:val="00E11224"/>
    <w:rsid w:val="00E74967"/>
    <w:rsid w:val="00EA7915"/>
    <w:rsid w:val="00ED1E4D"/>
    <w:rsid w:val="00F01428"/>
    <w:rsid w:val="00FA6A73"/>
    <w:rsid w:val="00FB1C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6160">
      <w:bodyDiv w:val="1"/>
      <w:marLeft w:val="0"/>
      <w:marRight w:val="0"/>
      <w:marTop w:val="0"/>
      <w:marBottom w:val="0"/>
      <w:divBdr>
        <w:top w:val="none" w:sz="0" w:space="0" w:color="auto"/>
        <w:left w:val="none" w:sz="0" w:space="0" w:color="auto"/>
        <w:bottom w:val="none" w:sz="0" w:space="0" w:color="auto"/>
        <w:right w:val="none" w:sz="0" w:space="0" w:color="auto"/>
      </w:divBdr>
    </w:div>
    <w:div w:id="413892190">
      <w:bodyDiv w:val="1"/>
      <w:marLeft w:val="0"/>
      <w:marRight w:val="0"/>
      <w:marTop w:val="0"/>
      <w:marBottom w:val="0"/>
      <w:divBdr>
        <w:top w:val="none" w:sz="0" w:space="0" w:color="auto"/>
        <w:left w:val="none" w:sz="0" w:space="0" w:color="auto"/>
        <w:bottom w:val="none" w:sz="0" w:space="0" w:color="auto"/>
        <w:right w:val="none" w:sz="0" w:space="0" w:color="auto"/>
      </w:divBdr>
    </w:div>
    <w:div w:id="584268026">
      <w:bodyDiv w:val="1"/>
      <w:marLeft w:val="0"/>
      <w:marRight w:val="0"/>
      <w:marTop w:val="0"/>
      <w:marBottom w:val="0"/>
      <w:divBdr>
        <w:top w:val="none" w:sz="0" w:space="0" w:color="auto"/>
        <w:left w:val="none" w:sz="0" w:space="0" w:color="auto"/>
        <w:bottom w:val="none" w:sz="0" w:space="0" w:color="auto"/>
        <w:right w:val="none" w:sz="0" w:space="0" w:color="auto"/>
      </w:divBdr>
    </w:div>
    <w:div w:id="813178192">
      <w:bodyDiv w:val="1"/>
      <w:marLeft w:val="0"/>
      <w:marRight w:val="0"/>
      <w:marTop w:val="0"/>
      <w:marBottom w:val="0"/>
      <w:divBdr>
        <w:top w:val="none" w:sz="0" w:space="0" w:color="auto"/>
        <w:left w:val="none" w:sz="0" w:space="0" w:color="auto"/>
        <w:bottom w:val="none" w:sz="0" w:space="0" w:color="auto"/>
        <w:right w:val="none" w:sz="0" w:space="0" w:color="auto"/>
      </w:divBdr>
    </w:div>
    <w:div w:id="1020620688">
      <w:bodyDiv w:val="1"/>
      <w:marLeft w:val="0"/>
      <w:marRight w:val="0"/>
      <w:marTop w:val="0"/>
      <w:marBottom w:val="0"/>
      <w:divBdr>
        <w:top w:val="none" w:sz="0" w:space="0" w:color="auto"/>
        <w:left w:val="none" w:sz="0" w:space="0" w:color="auto"/>
        <w:bottom w:val="none" w:sz="0" w:space="0" w:color="auto"/>
        <w:right w:val="none" w:sz="0" w:space="0" w:color="auto"/>
      </w:divBdr>
    </w:div>
    <w:div w:id="1129667896">
      <w:bodyDiv w:val="1"/>
      <w:marLeft w:val="0"/>
      <w:marRight w:val="0"/>
      <w:marTop w:val="0"/>
      <w:marBottom w:val="0"/>
      <w:divBdr>
        <w:top w:val="none" w:sz="0" w:space="0" w:color="auto"/>
        <w:left w:val="none" w:sz="0" w:space="0" w:color="auto"/>
        <w:bottom w:val="none" w:sz="0" w:space="0" w:color="auto"/>
        <w:right w:val="none" w:sz="0" w:space="0" w:color="auto"/>
      </w:divBdr>
    </w:div>
    <w:div w:id="1230726023">
      <w:bodyDiv w:val="1"/>
      <w:marLeft w:val="0"/>
      <w:marRight w:val="0"/>
      <w:marTop w:val="0"/>
      <w:marBottom w:val="0"/>
      <w:divBdr>
        <w:top w:val="none" w:sz="0" w:space="0" w:color="auto"/>
        <w:left w:val="none" w:sz="0" w:space="0" w:color="auto"/>
        <w:bottom w:val="none" w:sz="0" w:space="0" w:color="auto"/>
        <w:right w:val="none" w:sz="0" w:space="0" w:color="auto"/>
      </w:divBdr>
    </w:div>
    <w:div w:id="1417626346">
      <w:bodyDiv w:val="1"/>
      <w:marLeft w:val="0"/>
      <w:marRight w:val="0"/>
      <w:marTop w:val="0"/>
      <w:marBottom w:val="0"/>
      <w:divBdr>
        <w:top w:val="none" w:sz="0" w:space="0" w:color="auto"/>
        <w:left w:val="none" w:sz="0" w:space="0" w:color="auto"/>
        <w:bottom w:val="none" w:sz="0" w:space="0" w:color="auto"/>
        <w:right w:val="none" w:sz="0" w:space="0" w:color="auto"/>
      </w:divBdr>
    </w:div>
    <w:div w:id="1419520168">
      <w:bodyDiv w:val="1"/>
      <w:marLeft w:val="0"/>
      <w:marRight w:val="0"/>
      <w:marTop w:val="0"/>
      <w:marBottom w:val="0"/>
      <w:divBdr>
        <w:top w:val="none" w:sz="0" w:space="0" w:color="auto"/>
        <w:left w:val="none" w:sz="0" w:space="0" w:color="auto"/>
        <w:bottom w:val="none" w:sz="0" w:space="0" w:color="auto"/>
        <w:right w:val="none" w:sz="0" w:space="0" w:color="auto"/>
      </w:divBdr>
    </w:div>
    <w:div w:id="1539003731">
      <w:bodyDiv w:val="1"/>
      <w:marLeft w:val="0"/>
      <w:marRight w:val="0"/>
      <w:marTop w:val="0"/>
      <w:marBottom w:val="0"/>
      <w:divBdr>
        <w:top w:val="none" w:sz="0" w:space="0" w:color="auto"/>
        <w:left w:val="none" w:sz="0" w:space="0" w:color="auto"/>
        <w:bottom w:val="none" w:sz="0" w:space="0" w:color="auto"/>
        <w:right w:val="none" w:sz="0" w:space="0" w:color="auto"/>
      </w:divBdr>
    </w:div>
    <w:div w:id="1610430206">
      <w:bodyDiv w:val="1"/>
      <w:marLeft w:val="0"/>
      <w:marRight w:val="0"/>
      <w:marTop w:val="0"/>
      <w:marBottom w:val="0"/>
      <w:divBdr>
        <w:top w:val="none" w:sz="0" w:space="0" w:color="auto"/>
        <w:left w:val="none" w:sz="0" w:space="0" w:color="auto"/>
        <w:bottom w:val="none" w:sz="0" w:space="0" w:color="auto"/>
        <w:right w:val="none" w:sz="0" w:space="0" w:color="auto"/>
      </w:divBdr>
    </w:div>
    <w:div w:id="1882135497">
      <w:bodyDiv w:val="1"/>
      <w:marLeft w:val="0"/>
      <w:marRight w:val="0"/>
      <w:marTop w:val="0"/>
      <w:marBottom w:val="0"/>
      <w:divBdr>
        <w:top w:val="none" w:sz="0" w:space="0" w:color="auto"/>
        <w:left w:val="none" w:sz="0" w:space="0" w:color="auto"/>
        <w:bottom w:val="none" w:sz="0" w:space="0" w:color="auto"/>
        <w:right w:val="none" w:sz="0" w:space="0" w:color="auto"/>
      </w:divBdr>
    </w:div>
    <w:div w:id="19662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3071</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Marisol Muñoz Vega</cp:lastModifiedBy>
  <cp:revision>2</cp:revision>
  <dcterms:created xsi:type="dcterms:W3CDTF">2019-04-24T22:23:00Z</dcterms:created>
  <dcterms:modified xsi:type="dcterms:W3CDTF">2019-04-24T22:23:00Z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