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7776DB" w14:textId="77777777" w:rsidR="007D1E76" w:rsidRPr="00E74967" w:rsidRDefault="0068483C" w:rsidP="00CB41C4">
      <w:pPr>
        <w:tabs>
          <w:tab w:val="left" w:leader="underscore" w:pos="9639"/>
        </w:tabs>
        <w:spacing w:after="0" w:line="240" w:lineRule="auto"/>
        <w:jc w:val="center"/>
        <w:rPr>
          <w:rFonts w:cs="Calibri"/>
          <w:b/>
          <w:sz w:val="28"/>
          <w:szCs w:val="28"/>
        </w:rPr>
      </w:pPr>
      <w:r>
        <w:fldChar w:fldCharType="begin"/>
      </w:r>
      <w:r>
        <w:instrText xml:space="preserve"> HYPERLINK "file:///C:/Users/acorona/lquiroz/AppData/Local/Microsoft/Windows/Temporary%20Internet%20Files/Content.Outlook/HBGSO9P3/MODELO%20CTA%202013.pptx" </w:instrText>
      </w:r>
      <w:r>
        <w:fldChar w:fldCharType="separate"/>
      </w:r>
      <w:r w:rsidR="007D1E76" w:rsidRPr="00E74967">
        <w:rPr>
          <w:rStyle w:val="Hipervnculo"/>
          <w:rFonts w:cs="Calibri"/>
          <w:b/>
          <w:sz w:val="28"/>
          <w:szCs w:val="28"/>
        </w:rPr>
        <w:t>NOTAS</w:t>
      </w:r>
      <w:bookmarkStart w:id="0" w:name="_GoBack"/>
      <w:bookmarkEnd w:id="0"/>
      <w:r w:rsidR="007D1E76" w:rsidRPr="00E74967">
        <w:rPr>
          <w:rStyle w:val="Hipervnculo"/>
          <w:rFonts w:cs="Calibri"/>
          <w:b/>
          <w:sz w:val="28"/>
          <w:szCs w:val="28"/>
        </w:rPr>
        <w:t xml:space="preserve"> DE GESTIÓN ADMINISTRATIVA</w:t>
      </w:r>
      <w:r>
        <w:rPr>
          <w:rStyle w:val="Hipervnculo"/>
          <w:rFonts w:cs="Calibri"/>
          <w:b/>
          <w:sz w:val="28"/>
          <w:szCs w:val="28"/>
        </w:rPr>
        <w:fldChar w:fldCharType="end"/>
      </w:r>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pPr>
          <w:r>
            <w:rPr>
              <w:lang w:val="es-ES"/>
            </w:rPr>
            <w:t>Contenido</w:t>
          </w:r>
        </w:p>
        <w:p w14:paraId="4777F749" w14:textId="5C5C7D1B" w:rsidR="00656046" w:rsidRDefault="00F46719">
          <w:pPr>
            <w:pStyle w:val="TDC2"/>
            <w:tabs>
              <w:tab w:val="right" w:leader="dot" w:pos="9678"/>
            </w:tabs>
            <w:rPr>
              <w:rFonts w:asciiTheme="minorHAnsi" w:eastAsiaTheme="minorEastAsia" w:hAnsiTheme="minorHAnsi" w:cstheme="minorBidi"/>
              <w:noProof/>
              <w:lang w:eastAsia="es-MX"/>
            </w:rPr>
          </w:pPr>
          <w:r>
            <w:fldChar w:fldCharType="begin"/>
          </w:r>
          <w:r>
            <w:instrText xml:space="preserve"> TOC \o "1-3" \h \z \u </w:instrText>
          </w:r>
          <w:r>
            <w:fldChar w:fldCharType="separate"/>
          </w:r>
          <w:hyperlink w:anchor="_Toc133405370" w:history="1">
            <w:r w:rsidR="00656046" w:rsidRPr="008A525A">
              <w:rPr>
                <w:rStyle w:val="Hipervnculo"/>
                <w:rFonts w:cstheme="minorHAnsi"/>
                <w:b/>
                <w:noProof/>
              </w:rPr>
              <w:t>1. Introducción:</w:t>
            </w:r>
            <w:r w:rsidR="00656046">
              <w:rPr>
                <w:noProof/>
                <w:webHidden/>
              </w:rPr>
              <w:tab/>
            </w:r>
            <w:r w:rsidR="00656046">
              <w:rPr>
                <w:noProof/>
                <w:webHidden/>
              </w:rPr>
              <w:fldChar w:fldCharType="begin"/>
            </w:r>
            <w:r w:rsidR="00656046">
              <w:rPr>
                <w:noProof/>
                <w:webHidden/>
              </w:rPr>
              <w:instrText xml:space="preserve"> PAGEREF _Toc133405370 \h </w:instrText>
            </w:r>
            <w:r w:rsidR="00656046">
              <w:rPr>
                <w:noProof/>
                <w:webHidden/>
              </w:rPr>
            </w:r>
            <w:r w:rsidR="00656046">
              <w:rPr>
                <w:noProof/>
                <w:webHidden/>
              </w:rPr>
              <w:fldChar w:fldCharType="separate"/>
            </w:r>
            <w:r w:rsidR="005A01E3">
              <w:rPr>
                <w:noProof/>
                <w:webHidden/>
              </w:rPr>
              <w:t>2</w:t>
            </w:r>
            <w:r w:rsidR="00656046">
              <w:rPr>
                <w:noProof/>
                <w:webHidden/>
              </w:rPr>
              <w:fldChar w:fldCharType="end"/>
            </w:r>
          </w:hyperlink>
        </w:p>
        <w:p w14:paraId="60568BCD" w14:textId="4CF9FACF" w:rsidR="00656046" w:rsidRDefault="009A4FA7">
          <w:pPr>
            <w:pStyle w:val="TDC2"/>
            <w:tabs>
              <w:tab w:val="right" w:leader="dot" w:pos="9678"/>
            </w:tabs>
            <w:rPr>
              <w:rFonts w:asciiTheme="minorHAnsi" w:eastAsiaTheme="minorEastAsia" w:hAnsiTheme="minorHAnsi" w:cstheme="minorBidi"/>
              <w:noProof/>
              <w:lang w:eastAsia="es-MX"/>
            </w:rPr>
          </w:pPr>
          <w:hyperlink w:anchor="_Toc133405371" w:history="1">
            <w:r w:rsidR="00656046" w:rsidRPr="008A525A">
              <w:rPr>
                <w:rStyle w:val="Hipervnculo"/>
                <w:rFonts w:cstheme="minorHAnsi"/>
                <w:b/>
                <w:noProof/>
              </w:rPr>
              <w:t>2. Describir el panorama Económico y Financiero:</w:t>
            </w:r>
            <w:r w:rsidR="00656046">
              <w:rPr>
                <w:noProof/>
                <w:webHidden/>
              </w:rPr>
              <w:tab/>
            </w:r>
            <w:r w:rsidR="00656046">
              <w:rPr>
                <w:noProof/>
                <w:webHidden/>
              </w:rPr>
              <w:fldChar w:fldCharType="begin"/>
            </w:r>
            <w:r w:rsidR="00656046">
              <w:rPr>
                <w:noProof/>
                <w:webHidden/>
              </w:rPr>
              <w:instrText xml:space="preserve"> PAGEREF _Toc133405371 \h </w:instrText>
            </w:r>
            <w:r w:rsidR="00656046">
              <w:rPr>
                <w:noProof/>
                <w:webHidden/>
              </w:rPr>
            </w:r>
            <w:r w:rsidR="00656046">
              <w:rPr>
                <w:noProof/>
                <w:webHidden/>
              </w:rPr>
              <w:fldChar w:fldCharType="separate"/>
            </w:r>
            <w:r w:rsidR="005A01E3">
              <w:rPr>
                <w:noProof/>
                <w:webHidden/>
              </w:rPr>
              <w:t>2</w:t>
            </w:r>
            <w:r w:rsidR="00656046">
              <w:rPr>
                <w:noProof/>
                <w:webHidden/>
              </w:rPr>
              <w:fldChar w:fldCharType="end"/>
            </w:r>
          </w:hyperlink>
        </w:p>
        <w:p w14:paraId="733E20F8" w14:textId="041A39D7" w:rsidR="00656046" w:rsidRDefault="009A4FA7">
          <w:pPr>
            <w:pStyle w:val="TDC2"/>
            <w:tabs>
              <w:tab w:val="right" w:leader="dot" w:pos="9678"/>
            </w:tabs>
            <w:rPr>
              <w:rFonts w:asciiTheme="minorHAnsi" w:eastAsiaTheme="minorEastAsia" w:hAnsiTheme="minorHAnsi" w:cstheme="minorBidi"/>
              <w:noProof/>
              <w:lang w:eastAsia="es-MX"/>
            </w:rPr>
          </w:pPr>
          <w:hyperlink w:anchor="_Toc133405372" w:history="1">
            <w:r w:rsidR="00656046" w:rsidRPr="008A525A">
              <w:rPr>
                <w:rStyle w:val="Hipervnculo"/>
                <w:rFonts w:cstheme="minorHAnsi"/>
                <w:b/>
                <w:noProof/>
              </w:rPr>
              <w:t>3. Autorización e Historia:</w:t>
            </w:r>
            <w:r w:rsidR="00656046">
              <w:rPr>
                <w:noProof/>
                <w:webHidden/>
              </w:rPr>
              <w:tab/>
            </w:r>
            <w:r w:rsidR="00656046">
              <w:rPr>
                <w:noProof/>
                <w:webHidden/>
              </w:rPr>
              <w:fldChar w:fldCharType="begin"/>
            </w:r>
            <w:r w:rsidR="00656046">
              <w:rPr>
                <w:noProof/>
                <w:webHidden/>
              </w:rPr>
              <w:instrText xml:space="preserve"> PAGEREF _Toc133405372 \h </w:instrText>
            </w:r>
            <w:r w:rsidR="00656046">
              <w:rPr>
                <w:noProof/>
                <w:webHidden/>
              </w:rPr>
            </w:r>
            <w:r w:rsidR="00656046">
              <w:rPr>
                <w:noProof/>
                <w:webHidden/>
              </w:rPr>
              <w:fldChar w:fldCharType="separate"/>
            </w:r>
            <w:r w:rsidR="005A01E3">
              <w:rPr>
                <w:noProof/>
                <w:webHidden/>
              </w:rPr>
              <w:t>2</w:t>
            </w:r>
            <w:r w:rsidR="00656046">
              <w:rPr>
                <w:noProof/>
                <w:webHidden/>
              </w:rPr>
              <w:fldChar w:fldCharType="end"/>
            </w:r>
          </w:hyperlink>
        </w:p>
        <w:p w14:paraId="3183C0B5" w14:textId="3F41D9FA" w:rsidR="00656046" w:rsidRDefault="009A4FA7">
          <w:pPr>
            <w:pStyle w:val="TDC2"/>
            <w:tabs>
              <w:tab w:val="right" w:leader="dot" w:pos="9678"/>
            </w:tabs>
            <w:rPr>
              <w:rFonts w:asciiTheme="minorHAnsi" w:eastAsiaTheme="minorEastAsia" w:hAnsiTheme="minorHAnsi" w:cstheme="minorBidi"/>
              <w:noProof/>
              <w:lang w:eastAsia="es-MX"/>
            </w:rPr>
          </w:pPr>
          <w:hyperlink w:anchor="_Toc133405373" w:history="1">
            <w:r w:rsidR="00656046" w:rsidRPr="008A525A">
              <w:rPr>
                <w:rStyle w:val="Hipervnculo"/>
                <w:rFonts w:cstheme="minorHAnsi"/>
                <w:b/>
                <w:noProof/>
              </w:rPr>
              <w:t>4. Organización y Objeto Social:</w:t>
            </w:r>
            <w:r w:rsidR="00656046">
              <w:rPr>
                <w:noProof/>
                <w:webHidden/>
              </w:rPr>
              <w:tab/>
            </w:r>
            <w:r w:rsidR="00656046">
              <w:rPr>
                <w:noProof/>
                <w:webHidden/>
              </w:rPr>
              <w:fldChar w:fldCharType="begin"/>
            </w:r>
            <w:r w:rsidR="00656046">
              <w:rPr>
                <w:noProof/>
                <w:webHidden/>
              </w:rPr>
              <w:instrText xml:space="preserve"> PAGEREF _Toc133405373 \h </w:instrText>
            </w:r>
            <w:r w:rsidR="00656046">
              <w:rPr>
                <w:noProof/>
                <w:webHidden/>
              </w:rPr>
            </w:r>
            <w:r w:rsidR="00656046">
              <w:rPr>
                <w:noProof/>
                <w:webHidden/>
              </w:rPr>
              <w:fldChar w:fldCharType="separate"/>
            </w:r>
            <w:r w:rsidR="005A01E3">
              <w:rPr>
                <w:noProof/>
                <w:webHidden/>
              </w:rPr>
              <w:t>3</w:t>
            </w:r>
            <w:r w:rsidR="00656046">
              <w:rPr>
                <w:noProof/>
                <w:webHidden/>
              </w:rPr>
              <w:fldChar w:fldCharType="end"/>
            </w:r>
          </w:hyperlink>
        </w:p>
        <w:p w14:paraId="2684A7E9" w14:textId="21C5A69F" w:rsidR="00656046" w:rsidRDefault="009A4FA7">
          <w:pPr>
            <w:pStyle w:val="TDC2"/>
            <w:tabs>
              <w:tab w:val="right" w:leader="dot" w:pos="9678"/>
            </w:tabs>
            <w:rPr>
              <w:rFonts w:asciiTheme="minorHAnsi" w:eastAsiaTheme="minorEastAsia" w:hAnsiTheme="minorHAnsi" w:cstheme="minorBidi"/>
              <w:noProof/>
              <w:lang w:eastAsia="es-MX"/>
            </w:rPr>
          </w:pPr>
          <w:hyperlink w:anchor="_Toc133405374" w:history="1">
            <w:r w:rsidR="00656046" w:rsidRPr="008A525A">
              <w:rPr>
                <w:rStyle w:val="Hipervnculo"/>
                <w:rFonts w:cstheme="minorHAnsi"/>
                <w:b/>
                <w:noProof/>
              </w:rPr>
              <w:t>5. Bases de Preparación de los Estados Financieros:</w:t>
            </w:r>
            <w:r w:rsidR="00656046">
              <w:rPr>
                <w:noProof/>
                <w:webHidden/>
              </w:rPr>
              <w:tab/>
            </w:r>
            <w:r w:rsidR="00656046">
              <w:rPr>
                <w:noProof/>
                <w:webHidden/>
              </w:rPr>
              <w:fldChar w:fldCharType="begin"/>
            </w:r>
            <w:r w:rsidR="00656046">
              <w:rPr>
                <w:noProof/>
                <w:webHidden/>
              </w:rPr>
              <w:instrText xml:space="preserve"> PAGEREF _Toc133405374 \h </w:instrText>
            </w:r>
            <w:r w:rsidR="00656046">
              <w:rPr>
                <w:noProof/>
                <w:webHidden/>
              </w:rPr>
            </w:r>
            <w:r w:rsidR="00656046">
              <w:rPr>
                <w:noProof/>
                <w:webHidden/>
              </w:rPr>
              <w:fldChar w:fldCharType="separate"/>
            </w:r>
            <w:r w:rsidR="005A01E3">
              <w:rPr>
                <w:noProof/>
                <w:webHidden/>
              </w:rPr>
              <w:t>6</w:t>
            </w:r>
            <w:r w:rsidR="00656046">
              <w:rPr>
                <w:noProof/>
                <w:webHidden/>
              </w:rPr>
              <w:fldChar w:fldCharType="end"/>
            </w:r>
          </w:hyperlink>
        </w:p>
        <w:p w14:paraId="4A2A6C69" w14:textId="3160E5F3" w:rsidR="00656046" w:rsidRDefault="009A4FA7">
          <w:pPr>
            <w:pStyle w:val="TDC2"/>
            <w:tabs>
              <w:tab w:val="right" w:leader="dot" w:pos="9678"/>
            </w:tabs>
            <w:rPr>
              <w:rFonts w:asciiTheme="minorHAnsi" w:eastAsiaTheme="minorEastAsia" w:hAnsiTheme="minorHAnsi" w:cstheme="minorBidi"/>
              <w:noProof/>
              <w:lang w:eastAsia="es-MX"/>
            </w:rPr>
          </w:pPr>
          <w:hyperlink w:anchor="_Toc133405375" w:history="1">
            <w:r w:rsidR="00656046" w:rsidRPr="008A525A">
              <w:rPr>
                <w:rStyle w:val="Hipervnculo"/>
                <w:rFonts w:cstheme="minorHAnsi"/>
                <w:b/>
                <w:noProof/>
              </w:rPr>
              <w:t>6. Políticas de Contabilidad Significativas:</w:t>
            </w:r>
            <w:r w:rsidR="00656046">
              <w:rPr>
                <w:noProof/>
                <w:webHidden/>
              </w:rPr>
              <w:tab/>
            </w:r>
            <w:r w:rsidR="00656046">
              <w:rPr>
                <w:noProof/>
                <w:webHidden/>
              </w:rPr>
              <w:fldChar w:fldCharType="begin"/>
            </w:r>
            <w:r w:rsidR="00656046">
              <w:rPr>
                <w:noProof/>
                <w:webHidden/>
              </w:rPr>
              <w:instrText xml:space="preserve"> PAGEREF _Toc133405375 \h </w:instrText>
            </w:r>
            <w:r w:rsidR="00656046">
              <w:rPr>
                <w:noProof/>
                <w:webHidden/>
              </w:rPr>
            </w:r>
            <w:r w:rsidR="00656046">
              <w:rPr>
                <w:noProof/>
                <w:webHidden/>
              </w:rPr>
              <w:fldChar w:fldCharType="separate"/>
            </w:r>
            <w:r w:rsidR="005A01E3">
              <w:rPr>
                <w:noProof/>
                <w:webHidden/>
              </w:rPr>
              <w:t>7</w:t>
            </w:r>
            <w:r w:rsidR="00656046">
              <w:rPr>
                <w:noProof/>
                <w:webHidden/>
              </w:rPr>
              <w:fldChar w:fldCharType="end"/>
            </w:r>
          </w:hyperlink>
        </w:p>
        <w:p w14:paraId="588DDF05" w14:textId="71A77A6F" w:rsidR="00656046" w:rsidRDefault="009A4FA7">
          <w:pPr>
            <w:pStyle w:val="TDC2"/>
            <w:tabs>
              <w:tab w:val="right" w:leader="dot" w:pos="9678"/>
            </w:tabs>
            <w:rPr>
              <w:rFonts w:asciiTheme="minorHAnsi" w:eastAsiaTheme="minorEastAsia" w:hAnsiTheme="minorHAnsi" w:cstheme="minorBidi"/>
              <w:noProof/>
              <w:lang w:eastAsia="es-MX"/>
            </w:rPr>
          </w:pPr>
          <w:hyperlink w:anchor="_Toc133405376" w:history="1">
            <w:r w:rsidR="00656046" w:rsidRPr="008A525A">
              <w:rPr>
                <w:rStyle w:val="Hipervnculo"/>
                <w:rFonts w:cstheme="minorHAnsi"/>
                <w:b/>
                <w:noProof/>
              </w:rPr>
              <w:t>7. Posición en Moneda Extranjera y Protección por Riesgo Cambiario:</w:t>
            </w:r>
            <w:r w:rsidR="00656046">
              <w:rPr>
                <w:noProof/>
                <w:webHidden/>
              </w:rPr>
              <w:tab/>
            </w:r>
            <w:r w:rsidR="00656046">
              <w:rPr>
                <w:noProof/>
                <w:webHidden/>
              </w:rPr>
              <w:fldChar w:fldCharType="begin"/>
            </w:r>
            <w:r w:rsidR="00656046">
              <w:rPr>
                <w:noProof/>
                <w:webHidden/>
              </w:rPr>
              <w:instrText xml:space="preserve"> PAGEREF _Toc133405376 \h </w:instrText>
            </w:r>
            <w:r w:rsidR="00656046">
              <w:rPr>
                <w:noProof/>
                <w:webHidden/>
              </w:rPr>
            </w:r>
            <w:r w:rsidR="00656046">
              <w:rPr>
                <w:noProof/>
                <w:webHidden/>
              </w:rPr>
              <w:fldChar w:fldCharType="separate"/>
            </w:r>
            <w:r w:rsidR="005A01E3">
              <w:rPr>
                <w:noProof/>
                <w:webHidden/>
              </w:rPr>
              <w:t>8</w:t>
            </w:r>
            <w:r w:rsidR="00656046">
              <w:rPr>
                <w:noProof/>
                <w:webHidden/>
              </w:rPr>
              <w:fldChar w:fldCharType="end"/>
            </w:r>
          </w:hyperlink>
        </w:p>
        <w:p w14:paraId="55B1ABB7" w14:textId="4225B4EE" w:rsidR="00656046" w:rsidRDefault="009A4FA7">
          <w:pPr>
            <w:pStyle w:val="TDC2"/>
            <w:tabs>
              <w:tab w:val="right" w:leader="dot" w:pos="9678"/>
            </w:tabs>
            <w:rPr>
              <w:rFonts w:asciiTheme="minorHAnsi" w:eastAsiaTheme="minorEastAsia" w:hAnsiTheme="minorHAnsi" w:cstheme="minorBidi"/>
              <w:noProof/>
              <w:lang w:eastAsia="es-MX"/>
            </w:rPr>
          </w:pPr>
          <w:hyperlink w:anchor="_Toc133405377" w:history="1">
            <w:r w:rsidR="00656046" w:rsidRPr="008A525A">
              <w:rPr>
                <w:rStyle w:val="Hipervnculo"/>
                <w:rFonts w:cstheme="minorHAnsi"/>
                <w:b/>
                <w:noProof/>
              </w:rPr>
              <w:t>8. Reporte Analítico del Activo:</w:t>
            </w:r>
            <w:r w:rsidR="00656046">
              <w:rPr>
                <w:noProof/>
                <w:webHidden/>
              </w:rPr>
              <w:tab/>
            </w:r>
            <w:r w:rsidR="00656046">
              <w:rPr>
                <w:noProof/>
                <w:webHidden/>
              </w:rPr>
              <w:fldChar w:fldCharType="begin"/>
            </w:r>
            <w:r w:rsidR="00656046">
              <w:rPr>
                <w:noProof/>
                <w:webHidden/>
              </w:rPr>
              <w:instrText xml:space="preserve"> PAGEREF _Toc133405377 \h </w:instrText>
            </w:r>
            <w:r w:rsidR="00656046">
              <w:rPr>
                <w:noProof/>
                <w:webHidden/>
              </w:rPr>
            </w:r>
            <w:r w:rsidR="00656046">
              <w:rPr>
                <w:noProof/>
                <w:webHidden/>
              </w:rPr>
              <w:fldChar w:fldCharType="separate"/>
            </w:r>
            <w:r w:rsidR="005A01E3">
              <w:rPr>
                <w:noProof/>
                <w:webHidden/>
              </w:rPr>
              <w:t>8</w:t>
            </w:r>
            <w:r w:rsidR="00656046">
              <w:rPr>
                <w:noProof/>
                <w:webHidden/>
              </w:rPr>
              <w:fldChar w:fldCharType="end"/>
            </w:r>
          </w:hyperlink>
        </w:p>
        <w:p w14:paraId="1C1570B6" w14:textId="3E8CDDA4" w:rsidR="00656046" w:rsidRDefault="009A4FA7">
          <w:pPr>
            <w:pStyle w:val="TDC2"/>
            <w:tabs>
              <w:tab w:val="right" w:leader="dot" w:pos="9678"/>
            </w:tabs>
            <w:rPr>
              <w:rFonts w:asciiTheme="minorHAnsi" w:eastAsiaTheme="minorEastAsia" w:hAnsiTheme="minorHAnsi" w:cstheme="minorBidi"/>
              <w:noProof/>
              <w:lang w:eastAsia="es-MX"/>
            </w:rPr>
          </w:pPr>
          <w:hyperlink w:anchor="_Toc133405378" w:history="1">
            <w:r w:rsidR="00656046" w:rsidRPr="008A525A">
              <w:rPr>
                <w:rStyle w:val="Hipervnculo"/>
                <w:rFonts w:cstheme="minorHAnsi"/>
                <w:b/>
                <w:noProof/>
              </w:rPr>
              <w:t>9. Fideicomisos, Mandatos y Análogos:</w:t>
            </w:r>
            <w:r w:rsidR="00656046">
              <w:rPr>
                <w:noProof/>
                <w:webHidden/>
              </w:rPr>
              <w:tab/>
            </w:r>
            <w:r w:rsidR="00656046">
              <w:rPr>
                <w:noProof/>
                <w:webHidden/>
              </w:rPr>
              <w:fldChar w:fldCharType="begin"/>
            </w:r>
            <w:r w:rsidR="00656046">
              <w:rPr>
                <w:noProof/>
                <w:webHidden/>
              </w:rPr>
              <w:instrText xml:space="preserve"> PAGEREF _Toc133405378 \h </w:instrText>
            </w:r>
            <w:r w:rsidR="00656046">
              <w:rPr>
                <w:noProof/>
                <w:webHidden/>
              </w:rPr>
            </w:r>
            <w:r w:rsidR="00656046">
              <w:rPr>
                <w:noProof/>
                <w:webHidden/>
              </w:rPr>
              <w:fldChar w:fldCharType="separate"/>
            </w:r>
            <w:r w:rsidR="005A01E3">
              <w:rPr>
                <w:noProof/>
                <w:webHidden/>
              </w:rPr>
              <w:t>10</w:t>
            </w:r>
            <w:r w:rsidR="00656046">
              <w:rPr>
                <w:noProof/>
                <w:webHidden/>
              </w:rPr>
              <w:fldChar w:fldCharType="end"/>
            </w:r>
          </w:hyperlink>
        </w:p>
        <w:p w14:paraId="7D91B8CD" w14:textId="023BF45A" w:rsidR="00656046" w:rsidRDefault="009A4FA7">
          <w:pPr>
            <w:pStyle w:val="TDC2"/>
            <w:tabs>
              <w:tab w:val="right" w:leader="dot" w:pos="9678"/>
            </w:tabs>
            <w:rPr>
              <w:rFonts w:asciiTheme="minorHAnsi" w:eastAsiaTheme="minorEastAsia" w:hAnsiTheme="minorHAnsi" w:cstheme="minorBidi"/>
              <w:noProof/>
              <w:lang w:eastAsia="es-MX"/>
            </w:rPr>
          </w:pPr>
          <w:hyperlink w:anchor="_Toc133405379" w:history="1">
            <w:r w:rsidR="00656046" w:rsidRPr="008A525A">
              <w:rPr>
                <w:rStyle w:val="Hipervnculo"/>
                <w:rFonts w:cstheme="minorHAnsi"/>
                <w:b/>
                <w:noProof/>
              </w:rPr>
              <w:t>10. Reporte de la Recaudación:</w:t>
            </w:r>
            <w:r w:rsidR="00656046">
              <w:rPr>
                <w:noProof/>
                <w:webHidden/>
              </w:rPr>
              <w:tab/>
            </w:r>
            <w:r w:rsidR="00656046">
              <w:rPr>
                <w:noProof/>
                <w:webHidden/>
              </w:rPr>
              <w:fldChar w:fldCharType="begin"/>
            </w:r>
            <w:r w:rsidR="00656046">
              <w:rPr>
                <w:noProof/>
                <w:webHidden/>
              </w:rPr>
              <w:instrText xml:space="preserve"> PAGEREF _Toc133405379 \h </w:instrText>
            </w:r>
            <w:r w:rsidR="00656046">
              <w:rPr>
                <w:noProof/>
                <w:webHidden/>
              </w:rPr>
            </w:r>
            <w:r w:rsidR="00656046">
              <w:rPr>
                <w:noProof/>
                <w:webHidden/>
              </w:rPr>
              <w:fldChar w:fldCharType="separate"/>
            </w:r>
            <w:r w:rsidR="005A01E3">
              <w:rPr>
                <w:noProof/>
                <w:webHidden/>
              </w:rPr>
              <w:t>10</w:t>
            </w:r>
            <w:r w:rsidR="00656046">
              <w:rPr>
                <w:noProof/>
                <w:webHidden/>
              </w:rPr>
              <w:fldChar w:fldCharType="end"/>
            </w:r>
          </w:hyperlink>
        </w:p>
        <w:p w14:paraId="5A6B83A3" w14:textId="67690818" w:rsidR="00656046" w:rsidRDefault="009A4FA7">
          <w:pPr>
            <w:pStyle w:val="TDC2"/>
            <w:tabs>
              <w:tab w:val="right" w:leader="dot" w:pos="9678"/>
            </w:tabs>
            <w:rPr>
              <w:rFonts w:asciiTheme="minorHAnsi" w:eastAsiaTheme="minorEastAsia" w:hAnsiTheme="minorHAnsi" w:cstheme="minorBidi"/>
              <w:noProof/>
              <w:lang w:eastAsia="es-MX"/>
            </w:rPr>
          </w:pPr>
          <w:hyperlink w:anchor="_Toc133405380" w:history="1">
            <w:r w:rsidR="00656046" w:rsidRPr="008A525A">
              <w:rPr>
                <w:rStyle w:val="Hipervnculo"/>
                <w:rFonts w:cstheme="minorHAnsi"/>
                <w:b/>
                <w:noProof/>
              </w:rPr>
              <w:t>11. Información sobre la Deuda y el Reporte Analítico de la Deuda:</w:t>
            </w:r>
            <w:r w:rsidR="00656046">
              <w:rPr>
                <w:noProof/>
                <w:webHidden/>
              </w:rPr>
              <w:tab/>
            </w:r>
            <w:r w:rsidR="00656046">
              <w:rPr>
                <w:noProof/>
                <w:webHidden/>
              </w:rPr>
              <w:fldChar w:fldCharType="begin"/>
            </w:r>
            <w:r w:rsidR="00656046">
              <w:rPr>
                <w:noProof/>
                <w:webHidden/>
              </w:rPr>
              <w:instrText xml:space="preserve"> PAGEREF _Toc133405380 \h </w:instrText>
            </w:r>
            <w:r w:rsidR="00656046">
              <w:rPr>
                <w:noProof/>
                <w:webHidden/>
              </w:rPr>
            </w:r>
            <w:r w:rsidR="00656046">
              <w:rPr>
                <w:noProof/>
                <w:webHidden/>
              </w:rPr>
              <w:fldChar w:fldCharType="separate"/>
            </w:r>
            <w:r w:rsidR="005A01E3">
              <w:rPr>
                <w:noProof/>
                <w:webHidden/>
              </w:rPr>
              <w:t>10</w:t>
            </w:r>
            <w:r w:rsidR="00656046">
              <w:rPr>
                <w:noProof/>
                <w:webHidden/>
              </w:rPr>
              <w:fldChar w:fldCharType="end"/>
            </w:r>
          </w:hyperlink>
        </w:p>
        <w:p w14:paraId="69A5E518" w14:textId="1AF8B17A" w:rsidR="00656046" w:rsidRDefault="009A4FA7">
          <w:pPr>
            <w:pStyle w:val="TDC2"/>
            <w:tabs>
              <w:tab w:val="right" w:leader="dot" w:pos="9678"/>
            </w:tabs>
            <w:rPr>
              <w:rFonts w:asciiTheme="minorHAnsi" w:eastAsiaTheme="minorEastAsia" w:hAnsiTheme="minorHAnsi" w:cstheme="minorBidi"/>
              <w:noProof/>
              <w:lang w:eastAsia="es-MX"/>
            </w:rPr>
          </w:pPr>
          <w:hyperlink w:anchor="_Toc133405381" w:history="1">
            <w:r w:rsidR="00656046" w:rsidRPr="008A525A">
              <w:rPr>
                <w:rStyle w:val="Hipervnculo"/>
                <w:rFonts w:cstheme="minorHAnsi"/>
                <w:b/>
                <w:noProof/>
              </w:rPr>
              <w:t>12. Calificaciones otorgadas:</w:t>
            </w:r>
            <w:r w:rsidR="00656046">
              <w:rPr>
                <w:noProof/>
                <w:webHidden/>
              </w:rPr>
              <w:tab/>
            </w:r>
            <w:r w:rsidR="00656046">
              <w:rPr>
                <w:noProof/>
                <w:webHidden/>
              </w:rPr>
              <w:fldChar w:fldCharType="begin"/>
            </w:r>
            <w:r w:rsidR="00656046">
              <w:rPr>
                <w:noProof/>
                <w:webHidden/>
              </w:rPr>
              <w:instrText xml:space="preserve"> PAGEREF _Toc133405381 \h </w:instrText>
            </w:r>
            <w:r w:rsidR="00656046">
              <w:rPr>
                <w:noProof/>
                <w:webHidden/>
              </w:rPr>
            </w:r>
            <w:r w:rsidR="00656046">
              <w:rPr>
                <w:noProof/>
                <w:webHidden/>
              </w:rPr>
              <w:fldChar w:fldCharType="separate"/>
            </w:r>
            <w:r w:rsidR="005A01E3">
              <w:rPr>
                <w:noProof/>
                <w:webHidden/>
              </w:rPr>
              <w:t>10</w:t>
            </w:r>
            <w:r w:rsidR="00656046">
              <w:rPr>
                <w:noProof/>
                <w:webHidden/>
              </w:rPr>
              <w:fldChar w:fldCharType="end"/>
            </w:r>
          </w:hyperlink>
        </w:p>
        <w:p w14:paraId="1C52C49B" w14:textId="69AF1CF7" w:rsidR="00656046" w:rsidRDefault="009A4FA7">
          <w:pPr>
            <w:pStyle w:val="TDC2"/>
            <w:tabs>
              <w:tab w:val="right" w:leader="dot" w:pos="9678"/>
            </w:tabs>
            <w:rPr>
              <w:rFonts w:asciiTheme="minorHAnsi" w:eastAsiaTheme="minorEastAsia" w:hAnsiTheme="minorHAnsi" w:cstheme="minorBidi"/>
              <w:noProof/>
              <w:lang w:eastAsia="es-MX"/>
            </w:rPr>
          </w:pPr>
          <w:hyperlink w:anchor="_Toc133405382" w:history="1">
            <w:r w:rsidR="00656046" w:rsidRPr="008A525A">
              <w:rPr>
                <w:rStyle w:val="Hipervnculo"/>
                <w:rFonts w:cstheme="minorHAnsi"/>
                <w:b/>
                <w:noProof/>
              </w:rPr>
              <w:t>13. Proceso de Mejora:</w:t>
            </w:r>
            <w:r w:rsidR="00656046">
              <w:rPr>
                <w:noProof/>
                <w:webHidden/>
              </w:rPr>
              <w:tab/>
            </w:r>
            <w:r w:rsidR="00656046">
              <w:rPr>
                <w:noProof/>
                <w:webHidden/>
              </w:rPr>
              <w:fldChar w:fldCharType="begin"/>
            </w:r>
            <w:r w:rsidR="00656046">
              <w:rPr>
                <w:noProof/>
                <w:webHidden/>
              </w:rPr>
              <w:instrText xml:space="preserve"> PAGEREF _Toc133405382 \h </w:instrText>
            </w:r>
            <w:r w:rsidR="00656046">
              <w:rPr>
                <w:noProof/>
                <w:webHidden/>
              </w:rPr>
            </w:r>
            <w:r w:rsidR="00656046">
              <w:rPr>
                <w:noProof/>
                <w:webHidden/>
              </w:rPr>
              <w:fldChar w:fldCharType="separate"/>
            </w:r>
            <w:r w:rsidR="005A01E3">
              <w:rPr>
                <w:noProof/>
                <w:webHidden/>
              </w:rPr>
              <w:t>11</w:t>
            </w:r>
            <w:r w:rsidR="00656046">
              <w:rPr>
                <w:noProof/>
                <w:webHidden/>
              </w:rPr>
              <w:fldChar w:fldCharType="end"/>
            </w:r>
          </w:hyperlink>
        </w:p>
        <w:p w14:paraId="2E4D1D97" w14:textId="09CC70FD" w:rsidR="00656046" w:rsidRDefault="009A4FA7">
          <w:pPr>
            <w:pStyle w:val="TDC2"/>
            <w:tabs>
              <w:tab w:val="right" w:leader="dot" w:pos="9678"/>
            </w:tabs>
            <w:rPr>
              <w:rFonts w:asciiTheme="minorHAnsi" w:eastAsiaTheme="minorEastAsia" w:hAnsiTheme="minorHAnsi" w:cstheme="minorBidi"/>
              <w:noProof/>
              <w:lang w:eastAsia="es-MX"/>
            </w:rPr>
          </w:pPr>
          <w:hyperlink w:anchor="_Toc133405383" w:history="1">
            <w:r w:rsidR="00656046" w:rsidRPr="008A525A">
              <w:rPr>
                <w:rStyle w:val="Hipervnculo"/>
                <w:rFonts w:cstheme="minorHAnsi"/>
                <w:b/>
                <w:noProof/>
              </w:rPr>
              <w:t>14. Información por Segmentos:</w:t>
            </w:r>
            <w:r w:rsidR="00656046">
              <w:rPr>
                <w:noProof/>
                <w:webHidden/>
              </w:rPr>
              <w:tab/>
            </w:r>
            <w:r w:rsidR="00656046">
              <w:rPr>
                <w:noProof/>
                <w:webHidden/>
              </w:rPr>
              <w:fldChar w:fldCharType="begin"/>
            </w:r>
            <w:r w:rsidR="00656046">
              <w:rPr>
                <w:noProof/>
                <w:webHidden/>
              </w:rPr>
              <w:instrText xml:space="preserve"> PAGEREF _Toc133405383 \h </w:instrText>
            </w:r>
            <w:r w:rsidR="00656046">
              <w:rPr>
                <w:noProof/>
                <w:webHidden/>
              </w:rPr>
            </w:r>
            <w:r w:rsidR="00656046">
              <w:rPr>
                <w:noProof/>
                <w:webHidden/>
              </w:rPr>
              <w:fldChar w:fldCharType="separate"/>
            </w:r>
            <w:r w:rsidR="005A01E3">
              <w:rPr>
                <w:noProof/>
                <w:webHidden/>
              </w:rPr>
              <w:t>11</w:t>
            </w:r>
            <w:r w:rsidR="00656046">
              <w:rPr>
                <w:noProof/>
                <w:webHidden/>
              </w:rPr>
              <w:fldChar w:fldCharType="end"/>
            </w:r>
          </w:hyperlink>
        </w:p>
        <w:p w14:paraId="5F74F4EF" w14:textId="325685BD" w:rsidR="00656046" w:rsidRDefault="009A4FA7">
          <w:pPr>
            <w:pStyle w:val="TDC2"/>
            <w:tabs>
              <w:tab w:val="right" w:leader="dot" w:pos="9678"/>
            </w:tabs>
            <w:rPr>
              <w:rFonts w:asciiTheme="minorHAnsi" w:eastAsiaTheme="minorEastAsia" w:hAnsiTheme="minorHAnsi" w:cstheme="minorBidi"/>
              <w:noProof/>
              <w:lang w:eastAsia="es-MX"/>
            </w:rPr>
          </w:pPr>
          <w:hyperlink w:anchor="_Toc133405384" w:history="1">
            <w:r w:rsidR="00656046" w:rsidRPr="008A525A">
              <w:rPr>
                <w:rStyle w:val="Hipervnculo"/>
                <w:rFonts w:cstheme="minorHAnsi"/>
                <w:b/>
                <w:noProof/>
              </w:rPr>
              <w:t>15. Eventos Posteriores al Cierre:</w:t>
            </w:r>
            <w:r w:rsidR="00656046">
              <w:rPr>
                <w:noProof/>
                <w:webHidden/>
              </w:rPr>
              <w:tab/>
            </w:r>
            <w:r w:rsidR="00656046">
              <w:rPr>
                <w:noProof/>
                <w:webHidden/>
              </w:rPr>
              <w:fldChar w:fldCharType="begin"/>
            </w:r>
            <w:r w:rsidR="00656046">
              <w:rPr>
                <w:noProof/>
                <w:webHidden/>
              </w:rPr>
              <w:instrText xml:space="preserve"> PAGEREF _Toc133405384 \h </w:instrText>
            </w:r>
            <w:r w:rsidR="00656046">
              <w:rPr>
                <w:noProof/>
                <w:webHidden/>
              </w:rPr>
            </w:r>
            <w:r w:rsidR="00656046">
              <w:rPr>
                <w:noProof/>
                <w:webHidden/>
              </w:rPr>
              <w:fldChar w:fldCharType="separate"/>
            </w:r>
            <w:r w:rsidR="005A01E3">
              <w:rPr>
                <w:noProof/>
                <w:webHidden/>
              </w:rPr>
              <w:t>11</w:t>
            </w:r>
            <w:r w:rsidR="00656046">
              <w:rPr>
                <w:noProof/>
                <w:webHidden/>
              </w:rPr>
              <w:fldChar w:fldCharType="end"/>
            </w:r>
          </w:hyperlink>
        </w:p>
        <w:p w14:paraId="24E54ED1" w14:textId="34B157B7" w:rsidR="00656046" w:rsidRDefault="009A4FA7">
          <w:pPr>
            <w:pStyle w:val="TDC2"/>
            <w:tabs>
              <w:tab w:val="right" w:leader="dot" w:pos="9678"/>
            </w:tabs>
            <w:rPr>
              <w:rFonts w:asciiTheme="minorHAnsi" w:eastAsiaTheme="minorEastAsia" w:hAnsiTheme="minorHAnsi" w:cstheme="minorBidi"/>
              <w:noProof/>
              <w:lang w:eastAsia="es-MX"/>
            </w:rPr>
          </w:pPr>
          <w:hyperlink w:anchor="_Toc133405385" w:history="1">
            <w:r w:rsidR="00656046" w:rsidRPr="008A525A">
              <w:rPr>
                <w:rStyle w:val="Hipervnculo"/>
                <w:rFonts w:cstheme="minorHAnsi"/>
                <w:b/>
                <w:noProof/>
              </w:rPr>
              <w:t>16. Partes Relacionadas:</w:t>
            </w:r>
            <w:r w:rsidR="00656046">
              <w:rPr>
                <w:noProof/>
                <w:webHidden/>
              </w:rPr>
              <w:tab/>
            </w:r>
            <w:r w:rsidR="00656046">
              <w:rPr>
                <w:noProof/>
                <w:webHidden/>
              </w:rPr>
              <w:fldChar w:fldCharType="begin"/>
            </w:r>
            <w:r w:rsidR="00656046">
              <w:rPr>
                <w:noProof/>
                <w:webHidden/>
              </w:rPr>
              <w:instrText xml:space="preserve"> PAGEREF _Toc133405385 \h </w:instrText>
            </w:r>
            <w:r w:rsidR="00656046">
              <w:rPr>
                <w:noProof/>
                <w:webHidden/>
              </w:rPr>
            </w:r>
            <w:r w:rsidR="00656046">
              <w:rPr>
                <w:noProof/>
                <w:webHidden/>
              </w:rPr>
              <w:fldChar w:fldCharType="separate"/>
            </w:r>
            <w:r w:rsidR="005A01E3">
              <w:rPr>
                <w:noProof/>
                <w:webHidden/>
              </w:rPr>
              <w:t>12</w:t>
            </w:r>
            <w:r w:rsidR="00656046">
              <w:rPr>
                <w:noProof/>
                <w:webHidden/>
              </w:rPr>
              <w:fldChar w:fldCharType="end"/>
            </w:r>
          </w:hyperlink>
        </w:p>
        <w:p w14:paraId="0C0D612D" w14:textId="2494A6A2" w:rsidR="00656046" w:rsidRDefault="009A4FA7">
          <w:pPr>
            <w:pStyle w:val="TDC2"/>
            <w:tabs>
              <w:tab w:val="right" w:leader="dot" w:pos="9678"/>
            </w:tabs>
            <w:rPr>
              <w:rFonts w:asciiTheme="minorHAnsi" w:eastAsiaTheme="minorEastAsia" w:hAnsiTheme="minorHAnsi" w:cstheme="minorBidi"/>
              <w:noProof/>
              <w:lang w:eastAsia="es-MX"/>
            </w:rPr>
          </w:pPr>
          <w:hyperlink w:anchor="_Toc133405386" w:history="1">
            <w:r w:rsidR="00656046" w:rsidRPr="008A525A">
              <w:rPr>
                <w:rStyle w:val="Hipervnculo"/>
                <w:rFonts w:cstheme="minorHAnsi"/>
                <w:b/>
                <w:noProof/>
              </w:rPr>
              <w:t>17. Responsabilidad Sobre la Presentación Razonable de la Información Contable:</w:t>
            </w:r>
            <w:r w:rsidR="00656046">
              <w:rPr>
                <w:noProof/>
                <w:webHidden/>
              </w:rPr>
              <w:tab/>
            </w:r>
            <w:r w:rsidR="00656046">
              <w:rPr>
                <w:noProof/>
                <w:webHidden/>
              </w:rPr>
              <w:fldChar w:fldCharType="begin"/>
            </w:r>
            <w:r w:rsidR="00656046">
              <w:rPr>
                <w:noProof/>
                <w:webHidden/>
              </w:rPr>
              <w:instrText xml:space="preserve"> PAGEREF _Toc133405386 \h </w:instrText>
            </w:r>
            <w:r w:rsidR="00656046">
              <w:rPr>
                <w:noProof/>
                <w:webHidden/>
              </w:rPr>
            </w:r>
            <w:r w:rsidR="00656046">
              <w:rPr>
                <w:noProof/>
                <w:webHidden/>
              </w:rPr>
              <w:fldChar w:fldCharType="separate"/>
            </w:r>
            <w:r w:rsidR="005A01E3">
              <w:rPr>
                <w:noProof/>
                <w:webHidden/>
              </w:rPr>
              <w:t>12</w:t>
            </w:r>
            <w:r w:rsidR="00656046">
              <w:rPr>
                <w:noProof/>
                <w:webHidden/>
              </w:rPr>
              <w:fldChar w:fldCharType="end"/>
            </w:r>
          </w:hyperlink>
        </w:p>
        <w:p w14:paraId="43551857" w14:textId="1B131E23"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1" w:name="_Toc133405370"/>
      <w:r w:rsidRPr="000C3365">
        <w:rPr>
          <w:rFonts w:asciiTheme="minorHAnsi" w:hAnsiTheme="minorHAnsi" w:cstheme="minorHAnsi"/>
          <w:b/>
          <w:color w:val="auto"/>
          <w:sz w:val="22"/>
        </w:rPr>
        <w:t>1. Introducción:</w:t>
      </w:r>
      <w:bookmarkEnd w:id="1"/>
    </w:p>
    <w:p w14:paraId="56037BD5" w14:textId="77777777" w:rsidR="007D1E76" w:rsidRPr="00174A60" w:rsidRDefault="007D1E76" w:rsidP="00CB41C4">
      <w:pPr>
        <w:tabs>
          <w:tab w:val="left" w:leader="underscore" w:pos="9639"/>
        </w:tabs>
        <w:spacing w:after="0" w:line="240" w:lineRule="auto"/>
        <w:jc w:val="both"/>
        <w:rPr>
          <w:rFonts w:cs="Calibri"/>
        </w:rPr>
      </w:pPr>
      <w:r w:rsidRPr="00174A60">
        <w:rPr>
          <w:rFonts w:cs="Calibri"/>
        </w:rPr>
        <w:t>Breve descripción de las actividades principales de la entidad.</w:t>
      </w:r>
    </w:p>
    <w:p w14:paraId="4AFE953C" w14:textId="77777777" w:rsidR="00174A60" w:rsidRDefault="00174A60" w:rsidP="00174A60">
      <w:pPr>
        <w:spacing w:after="0" w:line="240" w:lineRule="auto"/>
        <w:jc w:val="both"/>
        <w:rPr>
          <w:rFonts w:ascii="Arial" w:hAnsi="Arial" w:cs="Arial"/>
          <w:sz w:val="20"/>
          <w:szCs w:val="20"/>
          <w:u w:val="single"/>
        </w:rPr>
      </w:pPr>
    </w:p>
    <w:p w14:paraId="712DF3FF" w14:textId="2CA82E22" w:rsidR="00174A60" w:rsidRPr="00174A60" w:rsidRDefault="00174A60" w:rsidP="00174A60">
      <w:pPr>
        <w:spacing w:after="0" w:line="240" w:lineRule="auto"/>
        <w:jc w:val="both"/>
        <w:rPr>
          <w:rFonts w:cs="Calibri"/>
          <w:u w:val="single"/>
        </w:rPr>
      </w:pPr>
      <w:r w:rsidRPr="00174A60">
        <w:rPr>
          <w:rFonts w:ascii="Arial" w:hAnsi="Arial" w:cs="Arial"/>
          <w:sz w:val="20"/>
          <w:szCs w:val="20"/>
          <w:u w:val="single"/>
        </w:rPr>
        <w:t xml:space="preserve">Las actividades principales que le corresponde realizar a la Junta de Agua son: Extracción, desinfección, tratamiento y conducción, para la prestación de los servicios públicos de suministro de agua potable, drenaje sanitario y alcantarillado a la población, </w:t>
      </w:r>
      <w:r w:rsidRPr="00174A60">
        <w:rPr>
          <w:rFonts w:ascii="Arial" w:eastAsia="Times New Roman" w:hAnsi="Arial" w:cs="Arial"/>
          <w:color w:val="000000"/>
          <w:sz w:val="18"/>
          <w:szCs w:val="18"/>
          <w:u w:val="single"/>
          <w:lang w:eastAsia="es-MX"/>
        </w:rPr>
        <w:t xml:space="preserve">Estudiar, planear, proyectar, aprobar, construir, conservar, mantener, ampliar, rehabilitar, reparar, administrar y operar las obras y sistemas de agua potable, </w:t>
      </w:r>
      <w:r w:rsidRPr="00174A60">
        <w:rPr>
          <w:rFonts w:ascii="Arial" w:eastAsia="Times New Roman" w:hAnsi="Arial" w:cs="Arial"/>
          <w:sz w:val="18"/>
          <w:szCs w:val="18"/>
          <w:u w:val="single"/>
          <w:lang w:eastAsia="es-MX"/>
        </w:rPr>
        <w:t xml:space="preserve">drenaje, alcantarillado, saneamiento </w:t>
      </w:r>
      <w:r w:rsidRPr="00174A60">
        <w:rPr>
          <w:rFonts w:ascii="Arial" w:eastAsia="Times New Roman" w:hAnsi="Arial" w:cs="Arial"/>
          <w:color w:val="000000"/>
          <w:sz w:val="18"/>
          <w:szCs w:val="18"/>
          <w:u w:val="single"/>
          <w:lang w:eastAsia="es-MX"/>
        </w:rPr>
        <w:t>y disposición de aguas residuales, en  zonas urbanas; Asesorar y en su caso atender la prestación de los servicios públicos de suministro de agua po</w:t>
      </w:r>
      <w:r w:rsidRPr="00174A60">
        <w:rPr>
          <w:rFonts w:ascii="Arial" w:eastAsia="Times New Roman" w:hAnsi="Arial" w:cs="Arial"/>
          <w:sz w:val="18"/>
          <w:szCs w:val="18"/>
          <w:u w:val="single"/>
          <w:lang w:eastAsia="es-MX"/>
        </w:rPr>
        <w:t xml:space="preserve">table, drenaje y alcantarillado en las zonas rurales, procurando su integración al Organismo; </w:t>
      </w:r>
      <w:r w:rsidRPr="00174A60">
        <w:rPr>
          <w:rFonts w:ascii="Arial" w:hAnsi="Arial" w:cs="Arial"/>
          <w:sz w:val="18"/>
          <w:szCs w:val="18"/>
          <w:u w:val="single"/>
        </w:rPr>
        <w:t>Llevar a cabo la construcción, operación, mantenimiento y administración de las fuentes de abastecimiento de agua subterránea y superficial; Proteger las fuentes de abastecimiento de agua subterránea y superficial a su cargo en las zonas urbanas y rurales; Prevenir y controlar la contaminación de las aguas que se descargan en los sistemas de drenaje y alcantarillado; Verificar la calidad del agua potable, mediante el servicio de muestreo, análisis de laboratorio y en su caso potabilización previa entrega a los usuarios;</w:t>
      </w:r>
      <w:r w:rsidRPr="00174A60">
        <w:rPr>
          <w:rFonts w:ascii="Arial" w:hAnsi="Arial" w:cs="Arial"/>
          <w:sz w:val="20"/>
          <w:szCs w:val="20"/>
          <w:u w:val="single"/>
        </w:rPr>
        <w:t xml:space="preserve"> </w:t>
      </w:r>
      <w:r w:rsidRPr="00174A60">
        <w:rPr>
          <w:rFonts w:ascii="Arial" w:hAnsi="Arial" w:cs="Arial"/>
          <w:sz w:val="18"/>
          <w:szCs w:val="18"/>
          <w:u w:val="single"/>
        </w:rPr>
        <w:t>Administrar los ingresos que obtenga por la prestación de los servicios públicos a su cargo, y aquellos que obtenga aun cuando no sean derivados de estos; Integrar y mantener actualizado el padrón de usuarios de los servicios a su cargo; Convocar a las comunidades para la integración de los Comités de Agua.</w:t>
      </w:r>
      <w:r w:rsidRPr="00174A60">
        <w:rPr>
          <w:rFonts w:ascii="Arial" w:hAnsi="Arial" w:cs="Arial"/>
          <w:sz w:val="20"/>
          <w:szCs w:val="20"/>
          <w:u w:val="single"/>
        </w:rPr>
        <w:t xml:space="preserve">                                                     </w:t>
      </w:r>
    </w:p>
    <w:p w14:paraId="7FC5E966" w14:textId="6D8AABC4" w:rsidR="007D1E76" w:rsidRDefault="007D1E76" w:rsidP="00CB41C4">
      <w:pPr>
        <w:tabs>
          <w:tab w:val="left" w:leader="underscore" w:pos="9639"/>
        </w:tabs>
        <w:spacing w:after="0" w:line="240" w:lineRule="auto"/>
        <w:jc w:val="both"/>
        <w:rPr>
          <w:rFonts w:cs="Calibri"/>
        </w:rPr>
      </w:pP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2" w:name="_Toc133405371"/>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2"/>
    </w:p>
    <w:p w14:paraId="7B629A4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157B1569" w14:textId="77777777" w:rsidR="00174A60" w:rsidRDefault="00174A60" w:rsidP="00174A60">
      <w:pPr>
        <w:jc w:val="both"/>
        <w:rPr>
          <w:rFonts w:ascii="Arial" w:hAnsi="Arial" w:cs="Arial"/>
          <w:sz w:val="20"/>
          <w:szCs w:val="20"/>
        </w:rPr>
      </w:pPr>
    </w:p>
    <w:p w14:paraId="7CCC5723" w14:textId="2F8ED481" w:rsidR="00174A60" w:rsidRPr="00174A60" w:rsidRDefault="00174A60" w:rsidP="00174A60">
      <w:pPr>
        <w:jc w:val="both"/>
        <w:rPr>
          <w:rFonts w:ascii="Arial" w:hAnsi="Arial" w:cs="Arial"/>
          <w:sz w:val="20"/>
          <w:szCs w:val="20"/>
          <w:u w:val="single"/>
        </w:rPr>
      </w:pPr>
      <w:r w:rsidRPr="00174A60">
        <w:rPr>
          <w:rFonts w:ascii="Arial" w:hAnsi="Arial" w:cs="Arial"/>
          <w:sz w:val="20"/>
          <w:szCs w:val="20"/>
          <w:u w:val="single"/>
        </w:rPr>
        <w:t xml:space="preserve">En general el Organismo Operador ha trabajado con números negros durante los últimos 22 años, es un organismo estable y con recursos suficientes para ejercer su presupuesto. </w:t>
      </w:r>
    </w:p>
    <w:p w14:paraId="545D4ADB" w14:textId="77777777" w:rsidR="00174A60" w:rsidRDefault="00174A60"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3" w:name="_Toc133405372"/>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3"/>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632B1CE7" w14:textId="77777777" w:rsidR="00174A60" w:rsidRPr="00A41735" w:rsidRDefault="00174A60" w:rsidP="00174A60">
      <w:pPr>
        <w:jc w:val="both"/>
        <w:rPr>
          <w:rFonts w:ascii="Arial" w:hAnsi="Arial" w:cs="Arial"/>
          <w:sz w:val="20"/>
          <w:szCs w:val="20"/>
          <w:u w:val="single"/>
        </w:rPr>
      </w:pPr>
      <w:r w:rsidRPr="00A41735">
        <w:rPr>
          <w:rFonts w:ascii="Arial" w:hAnsi="Arial" w:cs="Arial"/>
          <w:sz w:val="20"/>
          <w:szCs w:val="20"/>
          <w:u w:val="single"/>
        </w:rPr>
        <w:t>La Junta de Agua se creó el 02 de noviembre de 1984.</w:t>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0987B9D1" w14:textId="77777777" w:rsidR="00174A60" w:rsidRDefault="00174A60" w:rsidP="00174A60">
      <w:pPr>
        <w:jc w:val="both"/>
        <w:rPr>
          <w:rFonts w:ascii="Arial" w:hAnsi="Arial" w:cs="Arial"/>
          <w:sz w:val="20"/>
          <w:szCs w:val="20"/>
          <w:u w:val="single"/>
        </w:rPr>
      </w:pPr>
    </w:p>
    <w:p w14:paraId="62E435BB" w14:textId="7E8D306D" w:rsidR="00174A60" w:rsidRPr="00B0721F" w:rsidRDefault="00174A60" w:rsidP="00174A60">
      <w:pPr>
        <w:jc w:val="both"/>
        <w:rPr>
          <w:rFonts w:ascii="Arial" w:hAnsi="Arial" w:cs="Arial"/>
          <w:sz w:val="20"/>
          <w:szCs w:val="20"/>
          <w:u w:val="single"/>
        </w:rPr>
      </w:pPr>
      <w:r w:rsidRPr="00B0721F">
        <w:rPr>
          <w:rFonts w:ascii="Arial" w:hAnsi="Arial" w:cs="Arial"/>
          <w:sz w:val="20"/>
          <w:szCs w:val="20"/>
          <w:u w:val="single"/>
        </w:rPr>
        <w:t xml:space="preserve">El 11 de marzo del 2011 se publicó en el Periódico Oficial del Gobierno del Estado de Guanajuato un acuerdo Municipal, mediante el cual se reforman, adicionan y derogan diversas disposiciones del Reglamento de la Junta de Agua, publicado en el Periódico Oficial del 26 de </w:t>
      </w:r>
      <w:proofErr w:type="gramStart"/>
      <w:r w:rsidRPr="00B0721F">
        <w:rPr>
          <w:rFonts w:ascii="Arial" w:hAnsi="Arial" w:cs="Arial"/>
          <w:sz w:val="20"/>
          <w:szCs w:val="20"/>
          <w:u w:val="single"/>
        </w:rPr>
        <w:t>Febrero</w:t>
      </w:r>
      <w:proofErr w:type="gramEnd"/>
      <w:r w:rsidRPr="00B0721F">
        <w:rPr>
          <w:rFonts w:ascii="Arial" w:hAnsi="Arial" w:cs="Arial"/>
          <w:sz w:val="20"/>
          <w:szCs w:val="20"/>
          <w:u w:val="single"/>
        </w:rPr>
        <w:t xml:space="preserve"> de 2008. Los cambios en la estructura de la Junta fueron los siguientes: </w:t>
      </w:r>
    </w:p>
    <w:p w14:paraId="67EE378C" w14:textId="77777777" w:rsidR="00174A60" w:rsidRPr="00B0721F" w:rsidRDefault="00174A60" w:rsidP="00174A60">
      <w:pPr>
        <w:jc w:val="both"/>
        <w:rPr>
          <w:rFonts w:ascii="Arial" w:hAnsi="Arial" w:cs="Arial"/>
          <w:sz w:val="20"/>
          <w:szCs w:val="20"/>
          <w:u w:val="single"/>
        </w:rPr>
      </w:pPr>
      <w:r w:rsidRPr="00B0721F">
        <w:rPr>
          <w:rFonts w:ascii="Arial" w:hAnsi="Arial" w:cs="Arial"/>
          <w:sz w:val="20"/>
          <w:szCs w:val="20"/>
          <w:u w:val="single"/>
        </w:rPr>
        <w:t>* En el artículo 7 menciona que la JAPAMI para su funcionamiento estará integrada por un Consejo Directivo y un Director General.</w:t>
      </w:r>
    </w:p>
    <w:p w14:paraId="38D5F64A" w14:textId="77777777" w:rsidR="00174A60" w:rsidRDefault="00174A60" w:rsidP="00174A60">
      <w:pPr>
        <w:jc w:val="both"/>
        <w:rPr>
          <w:rFonts w:ascii="Arial" w:hAnsi="Arial" w:cs="Arial"/>
          <w:sz w:val="20"/>
          <w:szCs w:val="20"/>
          <w:u w:val="single"/>
        </w:rPr>
      </w:pPr>
      <w:r w:rsidRPr="00B0721F">
        <w:rPr>
          <w:rFonts w:ascii="Arial" w:hAnsi="Arial" w:cs="Arial"/>
          <w:sz w:val="20"/>
          <w:szCs w:val="20"/>
          <w:u w:val="single"/>
        </w:rPr>
        <w:t xml:space="preserve">* En el artículo 8 menciona que el Consejo Directivo es la máxima autoridad de JAPAMI y que está integrado por: I) Un Presidente quien será el Titular de la Dependencia de la Administración Pública Municipal </w:t>
      </w:r>
      <w:r w:rsidRPr="00B0721F">
        <w:rPr>
          <w:rFonts w:ascii="Arial" w:hAnsi="Arial" w:cs="Arial"/>
          <w:sz w:val="20"/>
          <w:szCs w:val="20"/>
          <w:u w:val="single"/>
        </w:rPr>
        <w:lastRenderedPageBreak/>
        <w:t>Centralizada. II) Un Secretario, quien será el Director General. III) Un Tesorero, que será designado por el Ayuntamiento y IV) once Consejeros, que tendrán el carácter de vocales.</w:t>
      </w:r>
    </w:p>
    <w:p w14:paraId="0356351A" w14:textId="77777777" w:rsidR="00174A60" w:rsidRDefault="00174A60" w:rsidP="00174A60">
      <w:pPr>
        <w:jc w:val="both"/>
        <w:rPr>
          <w:rFonts w:ascii="Arial" w:hAnsi="Arial" w:cs="Arial"/>
          <w:sz w:val="20"/>
          <w:szCs w:val="20"/>
          <w:u w:val="single"/>
        </w:rPr>
      </w:pPr>
      <w:r>
        <w:rPr>
          <w:rFonts w:ascii="Arial" w:hAnsi="Arial" w:cs="Arial"/>
          <w:sz w:val="20"/>
          <w:szCs w:val="20"/>
          <w:u w:val="single"/>
        </w:rPr>
        <w:t xml:space="preserve">El </w:t>
      </w:r>
      <w:proofErr w:type="gramStart"/>
      <w:r>
        <w:rPr>
          <w:rFonts w:ascii="Arial" w:hAnsi="Arial" w:cs="Arial"/>
          <w:sz w:val="20"/>
          <w:szCs w:val="20"/>
          <w:u w:val="single"/>
        </w:rPr>
        <w:t>7  de</w:t>
      </w:r>
      <w:proofErr w:type="gramEnd"/>
      <w:r>
        <w:rPr>
          <w:rFonts w:ascii="Arial" w:hAnsi="Arial" w:cs="Arial"/>
          <w:sz w:val="20"/>
          <w:szCs w:val="20"/>
          <w:u w:val="single"/>
        </w:rPr>
        <w:t xml:space="preserve"> marzo del 2014 se publica </w:t>
      </w:r>
      <w:r w:rsidRPr="00B0721F">
        <w:rPr>
          <w:rFonts w:ascii="Arial" w:hAnsi="Arial" w:cs="Arial"/>
          <w:sz w:val="20"/>
          <w:szCs w:val="20"/>
          <w:u w:val="single"/>
        </w:rPr>
        <w:t xml:space="preserve">en el Periódico Oficial del Gobierno del Estado de Guanajuato </w:t>
      </w:r>
      <w:r>
        <w:rPr>
          <w:rFonts w:ascii="Arial" w:hAnsi="Arial" w:cs="Arial"/>
          <w:sz w:val="20"/>
          <w:szCs w:val="20"/>
          <w:u w:val="single"/>
        </w:rPr>
        <w:t>el  reglamento de los servicios de agua potable, drenaje, alcantarillado y saneamiento para el Municipio de Irapuato, Guanajuato.</w:t>
      </w:r>
    </w:p>
    <w:p w14:paraId="1D3FCD1C" w14:textId="77777777" w:rsidR="00174A60" w:rsidRDefault="00174A60" w:rsidP="00174A60">
      <w:pPr>
        <w:jc w:val="both"/>
        <w:rPr>
          <w:rFonts w:ascii="Arial" w:hAnsi="Arial" w:cs="Arial"/>
          <w:sz w:val="20"/>
          <w:szCs w:val="20"/>
          <w:u w:val="single"/>
        </w:rPr>
      </w:pPr>
      <w:r>
        <w:rPr>
          <w:rFonts w:ascii="Arial" w:hAnsi="Arial" w:cs="Arial"/>
          <w:sz w:val="20"/>
          <w:szCs w:val="20"/>
          <w:u w:val="single"/>
        </w:rPr>
        <w:t xml:space="preserve">El Consejo Directivo de la </w:t>
      </w:r>
      <w:proofErr w:type="spellStart"/>
      <w:r>
        <w:rPr>
          <w:rFonts w:ascii="Arial" w:hAnsi="Arial" w:cs="Arial"/>
          <w:sz w:val="20"/>
          <w:szCs w:val="20"/>
          <w:u w:val="single"/>
        </w:rPr>
        <w:t>Japami</w:t>
      </w:r>
      <w:proofErr w:type="spellEnd"/>
      <w:r>
        <w:rPr>
          <w:rFonts w:ascii="Arial" w:hAnsi="Arial" w:cs="Arial"/>
          <w:sz w:val="20"/>
          <w:szCs w:val="20"/>
          <w:u w:val="single"/>
        </w:rPr>
        <w:t>, está compuesto por un Presidente, un Secretario (Director General), un Tesorero y diez vocales.</w:t>
      </w:r>
    </w:p>
    <w:p w14:paraId="33AC7A86" w14:textId="77777777" w:rsidR="00174A60" w:rsidRDefault="00174A60" w:rsidP="00174A60">
      <w:pPr>
        <w:jc w:val="both"/>
        <w:rPr>
          <w:rFonts w:ascii="Arial" w:hAnsi="Arial" w:cs="Arial"/>
          <w:sz w:val="20"/>
          <w:szCs w:val="20"/>
          <w:u w:val="single"/>
        </w:rPr>
      </w:pPr>
      <w:r>
        <w:rPr>
          <w:rFonts w:ascii="Arial" w:hAnsi="Arial" w:cs="Arial"/>
          <w:sz w:val="20"/>
          <w:szCs w:val="20"/>
          <w:u w:val="single"/>
        </w:rPr>
        <w:t>El Presidente, Secretario y Tesorero, devengan el mismo sueldo y los vocales son honoríficos.</w:t>
      </w:r>
    </w:p>
    <w:p w14:paraId="7AE527DD" w14:textId="77777777" w:rsidR="00174A60" w:rsidRDefault="00174A60" w:rsidP="00174A60">
      <w:pPr>
        <w:jc w:val="both"/>
        <w:rPr>
          <w:rFonts w:ascii="Arial" w:hAnsi="Arial" w:cs="Arial"/>
          <w:sz w:val="20"/>
          <w:szCs w:val="20"/>
          <w:u w:val="single"/>
        </w:rPr>
      </w:pPr>
      <w:r w:rsidRPr="00B0721F">
        <w:rPr>
          <w:rFonts w:ascii="Arial" w:hAnsi="Arial" w:cs="Arial"/>
          <w:sz w:val="20"/>
          <w:szCs w:val="20"/>
          <w:u w:val="single"/>
        </w:rPr>
        <w:t xml:space="preserve">El </w:t>
      </w:r>
      <w:r>
        <w:rPr>
          <w:rFonts w:ascii="Arial" w:hAnsi="Arial" w:cs="Arial"/>
          <w:sz w:val="20"/>
          <w:szCs w:val="20"/>
          <w:u w:val="single"/>
        </w:rPr>
        <w:t>9</w:t>
      </w:r>
      <w:r w:rsidRPr="00B0721F">
        <w:rPr>
          <w:rFonts w:ascii="Arial" w:hAnsi="Arial" w:cs="Arial"/>
          <w:sz w:val="20"/>
          <w:szCs w:val="20"/>
          <w:u w:val="single"/>
        </w:rPr>
        <w:t xml:space="preserve"> de </w:t>
      </w:r>
      <w:r>
        <w:rPr>
          <w:rFonts w:ascii="Arial" w:hAnsi="Arial" w:cs="Arial"/>
          <w:sz w:val="20"/>
          <w:szCs w:val="20"/>
          <w:u w:val="single"/>
        </w:rPr>
        <w:t>febrero</w:t>
      </w:r>
      <w:r w:rsidRPr="00B0721F">
        <w:rPr>
          <w:rFonts w:ascii="Arial" w:hAnsi="Arial" w:cs="Arial"/>
          <w:sz w:val="20"/>
          <w:szCs w:val="20"/>
          <w:u w:val="single"/>
        </w:rPr>
        <w:t xml:space="preserve"> del 20</w:t>
      </w:r>
      <w:r>
        <w:rPr>
          <w:rFonts w:ascii="Arial" w:hAnsi="Arial" w:cs="Arial"/>
          <w:sz w:val="20"/>
          <w:szCs w:val="20"/>
          <w:u w:val="single"/>
        </w:rPr>
        <w:t>22</w:t>
      </w:r>
      <w:r w:rsidRPr="00B0721F">
        <w:rPr>
          <w:rFonts w:ascii="Arial" w:hAnsi="Arial" w:cs="Arial"/>
          <w:sz w:val="20"/>
          <w:szCs w:val="20"/>
          <w:u w:val="single"/>
        </w:rPr>
        <w:t xml:space="preserve"> se publicó en el Periódico Oficial del Gobierno del Estado de Guanajuato un acuerdo mediante el cual se reforman, adicionan y derogan diversas disposiciones del</w:t>
      </w:r>
      <w:r>
        <w:rPr>
          <w:rFonts w:ascii="Arial" w:hAnsi="Arial" w:cs="Arial"/>
          <w:sz w:val="20"/>
          <w:szCs w:val="20"/>
          <w:u w:val="single"/>
        </w:rPr>
        <w:t xml:space="preserve"> Reglamento de la Junta de Agua. Se proponen diversas modificaciones orgánicas con la finalidad de optimizar las capacidades institucionales, para lograr mejores resultados respecto a la preservación sustentable del recurso agua, así como incrementar su eficacia y eficiencia en la prestación de los recursos públicos básicos.</w:t>
      </w:r>
    </w:p>
    <w:p w14:paraId="44374A89" w14:textId="77777777" w:rsidR="00174A60" w:rsidRDefault="00174A60" w:rsidP="00174A60">
      <w:pPr>
        <w:jc w:val="both"/>
        <w:rPr>
          <w:rFonts w:ascii="Arial" w:hAnsi="Arial" w:cs="Arial"/>
          <w:sz w:val="20"/>
          <w:szCs w:val="20"/>
          <w:u w:val="single"/>
        </w:rPr>
      </w:pPr>
      <w:r>
        <w:rPr>
          <w:rFonts w:ascii="Arial" w:hAnsi="Arial" w:cs="Arial"/>
          <w:sz w:val="20"/>
          <w:szCs w:val="20"/>
          <w:u w:val="single"/>
        </w:rPr>
        <w:t>Para estructurar formalmente la prestación de servicios públicos básicos en las localidades rurales. se prescinde de la participación directa de la Dirección General de Desarrollo Social y Humano y se crea en la estructura de JAPAMI, la Gerencia de Atención a Comunidades Rurales, la cual coordinará los comités de agua rural y su integración y generará estrategias que fortalezcan la prestación de los servicios entre la población rural.</w:t>
      </w:r>
    </w:p>
    <w:p w14:paraId="18335059" w14:textId="77777777" w:rsidR="00174A60" w:rsidRDefault="00174A60" w:rsidP="00174A60">
      <w:pPr>
        <w:jc w:val="both"/>
        <w:rPr>
          <w:rFonts w:ascii="Arial" w:hAnsi="Arial" w:cs="Arial"/>
          <w:sz w:val="20"/>
          <w:szCs w:val="20"/>
          <w:u w:val="single"/>
        </w:rPr>
      </w:pPr>
      <w:r>
        <w:rPr>
          <w:rFonts w:ascii="Arial" w:hAnsi="Arial" w:cs="Arial"/>
          <w:sz w:val="20"/>
          <w:szCs w:val="20"/>
          <w:u w:val="single"/>
        </w:rPr>
        <w:t xml:space="preserve">La Dirección de Operación y Mantenimiento, absorbe a la Gerencia de la Planta de Tratamiento de Aguas Residuales, extinguiéndose ésta última y alineándose a la Gerencia de Operación. </w:t>
      </w:r>
    </w:p>
    <w:p w14:paraId="039E335D" w14:textId="77777777" w:rsidR="00174A60" w:rsidRDefault="00174A60" w:rsidP="00174A60">
      <w:pPr>
        <w:jc w:val="both"/>
        <w:rPr>
          <w:rFonts w:ascii="Arial" w:hAnsi="Arial" w:cs="Arial"/>
          <w:sz w:val="20"/>
          <w:szCs w:val="20"/>
          <w:u w:val="single"/>
        </w:rPr>
      </w:pPr>
      <w:r>
        <w:rPr>
          <w:rFonts w:ascii="Arial" w:hAnsi="Arial" w:cs="Arial"/>
          <w:sz w:val="20"/>
          <w:szCs w:val="20"/>
          <w:u w:val="single"/>
        </w:rPr>
        <w:t xml:space="preserve">La Gerencia de Ingeniería y Diseño cambia su nombre a Gerencia de Ingeniería y Proyectos. </w:t>
      </w:r>
    </w:p>
    <w:p w14:paraId="67251FC5" w14:textId="77777777" w:rsidR="00174A60" w:rsidRDefault="00174A60" w:rsidP="00174A60">
      <w:pPr>
        <w:jc w:val="both"/>
        <w:rPr>
          <w:rFonts w:ascii="Arial" w:hAnsi="Arial" w:cs="Arial"/>
          <w:sz w:val="20"/>
          <w:szCs w:val="20"/>
          <w:u w:val="single"/>
        </w:rPr>
      </w:pPr>
      <w:r>
        <w:rPr>
          <w:rFonts w:ascii="Arial" w:hAnsi="Arial" w:cs="Arial"/>
          <w:sz w:val="20"/>
          <w:szCs w:val="20"/>
          <w:u w:val="single"/>
        </w:rPr>
        <w:t>Se extingue la figura de la Tesorería, por lo que las funciones gerenciales de administración del Organismo, suscripción de contratos y convenios, nombramiento de gerentes, coordinadores y personal, así como vigilancia de la correcta aplicación de la tarifa recaen en el Director General. Mientras que las funciones operativas de presupuesto, contabilidad y finanzas, se trasladan a la Gerencia Administrativa, por lo que ésta área cambia su nombre a Gerencia de Administración y Finanzas y las áreas adscritas a la Tesorería pasan a formar parte de ésta Gerencia.</w:t>
      </w:r>
    </w:p>
    <w:p w14:paraId="1640B01F" w14:textId="77777777" w:rsidR="00174A60" w:rsidRDefault="00174A60" w:rsidP="00174A60">
      <w:pPr>
        <w:jc w:val="both"/>
        <w:rPr>
          <w:rFonts w:ascii="Arial" w:hAnsi="Arial" w:cs="Arial"/>
          <w:sz w:val="20"/>
          <w:szCs w:val="20"/>
          <w:u w:val="single"/>
        </w:rPr>
      </w:pPr>
      <w:r>
        <w:rPr>
          <w:rFonts w:ascii="Arial" w:hAnsi="Arial" w:cs="Arial"/>
          <w:sz w:val="20"/>
          <w:szCs w:val="20"/>
          <w:u w:val="single"/>
        </w:rPr>
        <w:t>Se amplían las atribuciones de la Coordinación de Desarrollo Institucional y ahora se llama Coordinación de Desarrollo Institucional y Sistemas de Gestión.</w:t>
      </w:r>
    </w:p>
    <w:p w14:paraId="4AB149C9" w14:textId="77777777" w:rsidR="00174A60" w:rsidRDefault="00174A60" w:rsidP="00174A60">
      <w:pPr>
        <w:jc w:val="both"/>
        <w:rPr>
          <w:rFonts w:ascii="Arial" w:hAnsi="Arial" w:cs="Arial"/>
          <w:sz w:val="20"/>
          <w:szCs w:val="20"/>
          <w:u w:val="single"/>
        </w:rPr>
      </w:pPr>
      <w:r>
        <w:rPr>
          <w:rFonts w:ascii="Arial" w:hAnsi="Arial" w:cs="Arial"/>
          <w:sz w:val="20"/>
          <w:szCs w:val="20"/>
          <w:u w:val="single"/>
        </w:rPr>
        <w:t>Se crea la Unidad de Transparencia.</w:t>
      </w:r>
    </w:p>
    <w:p w14:paraId="3843474F" w14:textId="77777777"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4" w:name="_Toc133405373"/>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4"/>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6646448F" w14:textId="77777777" w:rsidR="00174A60" w:rsidRPr="00164CC0" w:rsidRDefault="00174A60" w:rsidP="00174A60">
      <w:pPr>
        <w:tabs>
          <w:tab w:val="left" w:leader="underscore" w:pos="9923"/>
        </w:tabs>
        <w:jc w:val="both"/>
        <w:rPr>
          <w:rFonts w:ascii="Arial" w:hAnsi="Arial" w:cs="Arial"/>
          <w:sz w:val="20"/>
          <w:szCs w:val="20"/>
          <w:u w:val="single"/>
        </w:rPr>
      </w:pPr>
      <w:r w:rsidRPr="00164CC0">
        <w:rPr>
          <w:rFonts w:ascii="Arial" w:hAnsi="Arial" w:cs="Arial"/>
          <w:sz w:val="20"/>
          <w:szCs w:val="20"/>
          <w:u w:val="single"/>
        </w:rPr>
        <w:t xml:space="preserve">La Junta de agua es creada para la prestación del Servicio Público de agua potable y alcantarillado en el Municipio de Irapuato.   </w:t>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51D8CA5C" w14:textId="77777777" w:rsidR="00174A60" w:rsidRPr="00164CC0" w:rsidRDefault="00174A60" w:rsidP="00174A60">
      <w:pPr>
        <w:jc w:val="both"/>
        <w:rPr>
          <w:rFonts w:ascii="Arial" w:hAnsi="Arial" w:cs="Arial"/>
          <w:sz w:val="20"/>
          <w:szCs w:val="20"/>
          <w:u w:val="single"/>
        </w:rPr>
      </w:pPr>
      <w:r w:rsidRPr="00164CC0">
        <w:rPr>
          <w:rFonts w:ascii="Arial" w:hAnsi="Arial" w:cs="Arial"/>
          <w:sz w:val="20"/>
          <w:szCs w:val="20"/>
          <w:u w:val="single"/>
        </w:rPr>
        <w:t xml:space="preserve">La planeación, proyección, organización, construcción, administración, prestación y, en fin, todas las actividades relativas al servicio de agua potable y alcantarillado en el Municipio de Irapuato. </w:t>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47C1AE54"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5B5531">
        <w:rPr>
          <w:rFonts w:cs="Calibri"/>
        </w:rPr>
        <w:t>9</w:t>
      </w:r>
      <w:r w:rsidRPr="00E74967">
        <w:rPr>
          <w:rFonts w:cs="Calibri"/>
        </w:rPr>
        <w:t>).</w:t>
      </w:r>
    </w:p>
    <w:p w14:paraId="21F5A94D" w14:textId="77777777" w:rsidR="00131284" w:rsidRDefault="00131284" w:rsidP="00131284">
      <w:pPr>
        <w:jc w:val="both"/>
        <w:rPr>
          <w:rFonts w:ascii="Arial" w:hAnsi="Arial" w:cs="Arial"/>
          <w:sz w:val="20"/>
          <w:szCs w:val="20"/>
          <w:u w:val="single"/>
        </w:rPr>
      </w:pPr>
    </w:p>
    <w:p w14:paraId="4AF41148" w14:textId="2FFB10A4" w:rsidR="00131284" w:rsidRPr="00164CC0" w:rsidRDefault="00131284" w:rsidP="00131284">
      <w:pPr>
        <w:jc w:val="both"/>
        <w:rPr>
          <w:rFonts w:ascii="Arial" w:hAnsi="Arial" w:cs="Arial"/>
          <w:sz w:val="20"/>
          <w:szCs w:val="20"/>
          <w:u w:val="single"/>
        </w:rPr>
      </w:pPr>
      <w:r w:rsidRPr="00164CC0">
        <w:rPr>
          <w:rFonts w:ascii="Arial" w:hAnsi="Arial" w:cs="Arial"/>
          <w:sz w:val="20"/>
          <w:szCs w:val="20"/>
          <w:u w:val="single"/>
        </w:rPr>
        <w:t>Ejercicio fiscal</w:t>
      </w:r>
      <w:r>
        <w:rPr>
          <w:rFonts w:ascii="Arial" w:hAnsi="Arial" w:cs="Arial"/>
          <w:sz w:val="20"/>
          <w:szCs w:val="20"/>
          <w:u w:val="single"/>
        </w:rPr>
        <w:t>: enero a diciembre 2023</w:t>
      </w:r>
      <w:r w:rsidRPr="00164CC0">
        <w:rPr>
          <w:rFonts w:ascii="Arial" w:hAnsi="Arial" w:cs="Arial"/>
          <w:sz w:val="20"/>
          <w:szCs w:val="20"/>
          <w:u w:val="single"/>
        </w:rPr>
        <w:t>.</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4116AD44" w14:textId="77777777" w:rsidR="00131284" w:rsidRDefault="00131284" w:rsidP="00CB41C4">
      <w:pPr>
        <w:tabs>
          <w:tab w:val="left" w:leader="underscore" w:pos="9639"/>
        </w:tabs>
        <w:spacing w:after="0" w:line="240" w:lineRule="auto"/>
        <w:jc w:val="both"/>
        <w:rPr>
          <w:rFonts w:cs="Calibri"/>
        </w:rPr>
      </w:pPr>
    </w:p>
    <w:p w14:paraId="14F4DEC6" w14:textId="77777777" w:rsidR="00131284" w:rsidRPr="00164CC0" w:rsidRDefault="00131284" w:rsidP="00131284">
      <w:pPr>
        <w:jc w:val="both"/>
        <w:rPr>
          <w:rFonts w:ascii="Arial" w:hAnsi="Arial" w:cs="Arial"/>
          <w:sz w:val="20"/>
          <w:szCs w:val="20"/>
          <w:u w:val="single"/>
        </w:rPr>
      </w:pPr>
      <w:r w:rsidRPr="00164CC0">
        <w:rPr>
          <w:rFonts w:ascii="Arial" w:hAnsi="Arial" w:cs="Arial"/>
          <w:sz w:val="20"/>
          <w:szCs w:val="20"/>
          <w:u w:val="single"/>
        </w:rPr>
        <w:t>La Junta es un Organismo Descentralizado con personalidad jurídica</w:t>
      </w:r>
      <w:r>
        <w:rPr>
          <w:rFonts w:ascii="Arial" w:hAnsi="Arial" w:cs="Arial"/>
          <w:sz w:val="20"/>
          <w:szCs w:val="20"/>
          <w:u w:val="single"/>
        </w:rPr>
        <w:t xml:space="preserve"> y patrimonio propio. Es una persona moral con fines no lucrativos.</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0CE073E4" w14:textId="77777777" w:rsidR="00131284" w:rsidRDefault="00131284" w:rsidP="00CB41C4">
      <w:pPr>
        <w:tabs>
          <w:tab w:val="left" w:leader="underscore" w:pos="9639"/>
        </w:tabs>
        <w:spacing w:after="0" w:line="240" w:lineRule="auto"/>
        <w:jc w:val="both"/>
        <w:rPr>
          <w:rFonts w:cs="Calibri"/>
        </w:rPr>
      </w:pPr>
    </w:p>
    <w:p w14:paraId="259B805E" w14:textId="77777777" w:rsidR="00131284" w:rsidRPr="00164CC0" w:rsidRDefault="00131284" w:rsidP="00131284">
      <w:pPr>
        <w:jc w:val="both"/>
        <w:rPr>
          <w:rFonts w:ascii="Arial" w:hAnsi="Arial" w:cs="Arial"/>
          <w:sz w:val="20"/>
          <w:szCs w:val="20"/>
          <w:u w:val="single"/>
        </w:rPr>
      </w:pPr>
      <w:r w:rsidRPr="00164CC0">
        <w:rPr>
          <w:rFonts w:ascii="Arial" w:hAnsi="Arial" w:cs="Arial"/>
          <w:sz w:val="20"/>
          <w:szCs w:val="20"/>
          <w:u w:val="single"/>
        </w:rPr>
        <w:t>El Organismo es una persona moral con fines no lucrativos.</w:t>
      </w:r>
      <w:r>
        <w:rPr>
          <w:rFonts w:ascii="Arial" w:hAnsi="Arial" w:cs="Arial"/>
          <w:sz w:val="20"/>
          <w:szCs w:val="20"/>
          <w:u w:val="single"/>
        </w:rPr>
        <w:t xml:space="preserve"> Sólo tiene obligación de enterar el ISR retenido por salarios y sueldos asimilados a salarios, el ISR retenido a personas físicas por concepto de honorarios, arrendamiento y Régimen Simplificado de Confianza; enterar el Impuesto al Valor Agregado ya sea a cargo o a favor. Y ante el Estado se paga el Impuesto sobre nóminas y la retención del impuesto cedular a personas físicas por concepto de honorarios, arrendamiento y las retenciones a los que pertenecen al Régimen Simplificado de Confianza.</w:t>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56D9E131" w:rsidR="007D1E76" w:rsidRPr="00E74967" w:rsidRDefault="007D1E76" w:rsidP="00CB41C4">
      <w:pPr>
        <w:tabs>
          <w:tab w:val="left" w:leader="underscore" w:pos="9639"/>
        </w:tabs>
        <w:spacing w:after="0" w:line="240" w:lineRule="auto"/>
        <w:ind w:firstLine="708"/>
        <w:jc w:val="both"/>
        <w:rPr>
          <w:rFonts w:cs="Calibri"/>
        </w:rPr>
      </w:pPr>
    </w:p>
    <w:p w14:paraId="3450C629" w14:textId="3688FBB3" w:rsidR="007D1E76" w:rsidRDefault="007D1E76" w:rsidP="00CB41C4">
      <w:pPr>
        <w:tabs>
          <w:tab w:val="left" w:leader="underscore" w:pos="9639"/>
        </w:tabs>
        <w:spacing w:after="0" w:line="240" w:lineRule="auto"/>
        <w:jc w:val="both"/>
        <w:rPr>
          <w:rFonts w:cs="Calibri"/>
        </w:rPr>
      </w:pPr>
    </w:p>
    <w:p w14:paraId="7F2C2634" w14:textId="77777777" w:rsidR="00131284" w:rsidRDefault="00131284" w:rsidP="00131284">
      <w:pPr>
        <w:spacing w:after="0" w:line="240" w:lineRule="auto"/>
        <w:ind w:firstLine="708"/>
        <w:jc w:val="both"/>
        <w:rPr>
          <w:rFonts w:cs="Calibri"/>
        </w:rPr>
      </w:pPr>
      <w:r>
        <w:rPr>
          <w:rFonts w:cs="Calibri"/>
        </w:rPr>
        <w:t>El Organigrama del ejercicio 2023 es el siguiente:</w:t>
      </w:r>
    </w:p>
    <w:p w14:paraId="5BC29AD1" w14:textId="77777777" w:rsidR="00131284" w:rsidRDefault="00131284" w:rsidP="00131284">
      <w:pPr>
        <w:spacing w:after="0" w:line="240" w:lineRule="auto"/>
        <w:ind w:firstLine="708"/>
        <w:jc w:val="both"/>
        <w:rPr>
          <w:rFonts w:cs="Calibri"/>
        </w:rPr>
      </w:pPr>
      <w:r>
        <w:rPr>
          <w:noProof/>
          <w:lang w:eastAsia="es-MX"/>
        </w:rPr>
        <w:lastRenderedPageBreak/>
        <w:drawing>
          <wp:inline distT="0" distB="0" distL="0" distR="0" wp14:anchorId="53BA1C91" wp14:editId="25E6BBF2">
            <wp:extent cx="6151880" cy="4157345"/>
            <wp:effectExtent l="0" t="0" r="127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51880" cy="4157345"/>
                    </a:xfrm>
                    <a:prstGeom prst="rect">
                      <a:avLst/>
                    </a:prstGeom>
                  </pic:spPr>
                </pic:pic>
              </a:graphicData>
            </a:graphic>
          </wp:inline>
        </w:drawing>
      </w:r>
      <w:r>
        <w:rPr>
          <w:noProof/>
          <w:lang w:eastAsia="es-MX"/>
        </w:rPr>
        <w:drawing>
          <wp:inline distT="0" distB="0" distL="0" distR="0" wp14:anchorId="1FC50184" wp14:editId="63D7ED2F">
            <wp:extent cx="5867400" cy="3006090"/>
            <wp:effectExtent l="0" t="0" r="0" b="38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867400" cy="3006090"/>
                    </a:xfrm>
                    <a:prstGeom prst="rect">
                      <a:avLst/>
                    </a:prstGeom>
                  </pic:spPr>
                </pic:pic>
              </a:graphicData>
            </a:graphic>
          </wp:inline>
        </w:drawing>
      </w: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2ED52064" w14:textId="77777777" w:rsidR="00131284" w:rsidRPr="00711008" w:rsidRDefault="00131284" w:rsidP="00131284">
      <w:pPr>
        <w:spacing w:after="0" w:line="240" w:lineRule="auto"/>
        <w:jc w:val="both"/>
        <w:rPr>
          <w:rFonts w:cs="Calibri"/>
          <w:u w:val="single"/>
        </w:rPr>
      </w:pPr>
      <w:r w:rsidRPr="00711008">
        <w:rPr>
          <w:rFonts w:cs="Calibri"/>
          <w:u w:val="single"/>
        </w:rPr>
        <w:t>No se tiene ninguno</w:t>
      </w: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5" w:name="_Toc133405374"/>
      <w:r w:rsidRPr="000C3365">
        <w:rPr>
          <w:rFonts w:asciiTheme="minorHAnsi" w:hAnsiTheme="minorHAnsi" w:cstheme="minorHAnsi"/>
          <w:b/>
          <w:color w:val="auto"/>
          <w:sz w:val="22"/>
        </w:rPr>
        <w:lastRenderedPageBreak/>
        <w:t>5. Bases de Preparació</w:t>
      </w:r>
      <w:r w:rsidR="00E00323" w:rsidRPr="000C3365">
        <w:rPr>
          <w:rFonts w:asciiTheme="minorHAnsi" w:hAnsiTheme="minorHAnsi" w:cstheme="minorHAnsi"/>
          <w:b/>
          <w:color w:val="auto"/>
          <w:sz w:val="22"/>
        </w:rPr>
        <w:t>n de los Estados Financieros:</w:t>
      </w:r>
      <w:bookmarkEnd w:id="5"/>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3BE1A260" w14:textId="77777777" w:rsidR="00131284" w:rsidRDefault="00131284" w:rsidP="00CB41C4">
      <w:pPr>
        <w:tabs>
          <w:tab w:val="left" w:leader="underscore" w:pos="9639"/>
        </w:tabs>
        <w:spacing w:after="0" w:line="240" w:lineRule="auto"/>
        <w:jc w:val="both"/>
        <w:rPr>
          <w:rFonts w:cs="Calibri"/>
        </w:rPr>
      </w:pPr>
    </w:p>
    <w:p w14:paraId="0188CA3F" w14:textId="77777777" w:rsidR="00131284" w:rsidRPr="003C208D" w:rsidRDefault="00131284" w:rsidP="00131284">
      <w:pPr>
        <w:jc w:val="both"/>
        <w:rPr>
          <w:rFonts w:ascii="Arial" w:hAnsi="Arial" w:cs="Arial"/>
          <w:sz w:val="20"/>
          <w:szCs w:val="20"/>
          <w:u w:val="single"/>
        </w:rPr>
      </w:pPr>
      <w:r w:rsidRPr="003C208D">
        <w:rPr>
          <w:rFonts w:ascii="Arial" w:hAnsi="Arial" w:cs="Arial"/>
          <w:sz w:val="20"/>
          <w:szCs w:val="20"/>
          <w:u w:val="single"/>
        </w:rPr>
        <w:t xml:space="preserve">Nos hemos apegado a la normatividad, en la medida de lo posible, ya que </w:t>
      </w:r>
      <w:r>
        <w:rPr>
          <w:rFonts w:ascii="Arial" w:hAnsi="Arial" w:cs="Arial"/>
          <w:sz w:val="20"/>
          <w:szCs w:val="20"/>
          <w:u w:val="single"/>
        </w:rPr>
        <w:t>nuestro sistema contable y presupuestal aún se sigue depurando y mejorando, para que nos permita de manera automática realizar todos los registros, y apegarnos a la norma</w:t>
      </w:r>
      <w:r w:rsidRPr="003C208D">
        <w:rPr>
          <w:rFonts w:ascii="Arial" w:hAnsi="Arial" w:cs="Arial"/>
          <w:sz w:val="20"/>
          <w:szCs w:val="20"/>
          <w:u w:val="single"/>
        </w:rPr>
        <w:t>.</w:t>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3C94CF74" w14:textId="77777777" w:rsidR="00131284" w:rsidRDefault="00131284" w:rsidP="00CB41C4">
      <w:pPr>
        <w:tabs>
          <w:tab w:val="left" w:leader="underscore" w:pos="9639"/>
        </w:tabs>
        <w:spacing w:after="0" w:line="240" w:lineRule="auto"/>
        <w:jc w:val="both"/>
        <w:rPr>
          <w:rFonts w:cs="Calibri"/>
        </w:rPr>
      </w:pPr>
    </w:p>
    <w:p w14:paraId="7A06E0F8" w14:textId="77777777" w:rsidR="00131284" w:rsidRDefault="00131284" w:rsidP="00131284">
      <w:pPr>
        <w:jc w:val="both"/>
        <w:rPr>
          <w:rFonts w:ascii="Arial" w:hAnsi="Arial" w:cs="Arial"/>
          <w:sz w:val="20"/>
          <w:szCs w:val="20"/>
          <w:u w:val="single"/>
        </w:rPr>
      </w:pPr>
      <w:r w:rsidRPr="003C208D">
        <w:rPr>
          <w:rFonts w:ascii="Arial" w:hAnsi="Arial" w:cs="Arial"/>
          <w:sz w:val="20"/>
          <w:szCs w:val="20"/>
          <w:u w:val="single"/>
        </w:rPr>
        <w:t>Los estados financieros se preparan de acuerdo a la estructura solicitada en la cuenta pública</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27E6E07D" w14:textId="77777777" w:rsidR="00131284" w:rsidRDefault="00131284" w:rsidP="00CB41C4">
      <w:pPr>
        <w:tabs>
          <w:tab w:val="left" w:leader="underscore" w:pos="9639"/>
        </w:tabs>
        <w:spacing w:after="0" w:line="240" w:lineRule="auto"/>
        <w:jc w:val="both"/>
        <w:rPr>
          <w:rFonts w:cs="Calibri"/>
        </w:rPr>
      </w:pPr>
    </w:p>
    <w:p w14:paraId="6F2080CE" w14:textId="77777777" w:rsidR="00131284" w:rsidRPr="00EE00A3" w:rsidRDefault="00131284" w:rsidP="00131284">
      <w:pPr>
        <w:jc w:val="both"/>
        <w:rPr>
          <w:rFonts w:ascii="Arial" w:hAnsi="Arial" w:cs="Arial"/>
          <w:sz w:val="20"/>
          <w:szCs w:val="20"/>
          <w:u w:val="single"/>
        </w:rPr>
      </w:pPr>
      <w:r w:rsidRPr="00EE00A3">
        <w:rPr>
          <w:rFonts w:ascii="Arial" w:hAnsi="Arial" w:cs="Arial"/>
          <w:sz w:val="20"/>
          <w:szCs w:val="20"/>
          <w:u w:val="single"/>
        </w:rPr>
        <w:t xml:space="preserve">Los postulados básicos a los que actualmente JAPAMI está apegado son: SUSTANCIA ECONÓMICA, ENTES PÚBLICOS, EXISTENCIA PERMANENTE, REVELACION SUFICIENTE, IMPORTANCIA RELATIVA, VALUACION, DUALIDAD ECONOMICA Y CONSISTENCIA. Cabe aclarar que algunos de los postulados no se están llevando al </w:t>
      </w:r>
      <w:r>
        <w:rPr>
          <w:rFonts w:ascii="Arial" w:hAnsi="Arial" w:cs="Arial"/>
          <w:sz w:val="20"/>
          <w:szCs w:val="20"/>
          <w:u w:val="single"/>
        </w:rPr>
        <w:t>100% porque el sistema informá</w:t>
      </w:r>
      <w:r w:rsidRPr="00EE00A3">
        <w:rPr>
          <w:rFonts w:ascii="Arial" w:hAnsi="Arial" w:cs="Arial"/>
          <w:sz w:val="20"/>
          <w:szCs w:val="20"/>
          <w:u w:val="single"/>
        </w:rPr>
        <w:t xml:space="preserve">tico que tenemos </w:t>
      </w:r>
      <w:r>
        <w:rPr>
          <w:rFonts w:ascii="Arial" w:hAnsi="Arial" w:cs="Arial"/>
          <w:sz w:val="20"/>
          <w:szCs w:val="20"/>
          <w:u w:val="single"/>
        </w:rPr>
        <w:t>se sigue adecuando a la normatividad que marca el CONAC</w:t>
      </w:r>
      <w:r w:rsidRPr="00EE00A3">
        <w:rPr>
          <w:rFonts w:ascii="Arial" w:hAnsi="Arial" w:cs="Arial"/>
          <w:sz w:val="20"/>
          <w:szCs w:val="20"/>
          <w:u w:val="single"/>
        </w:rPr>
        <w:t>.</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51D14DE3" w14:textId="77777777" w:rsidR="00131284" w:rsidRPr="00327597" w:rsidRDefault="00131284" w:rsidP="00131284">
      <w:pPr>
        <w:spacing w:after="0" w:line="240" w:lineRule="auto"/>
        <w:jc w:val="both"/>
        <w:rPr>
          <w:rFonts w:cs="Calibri"/>
          <w:u w:val="single"/>
        </w:rPr>
      </w:pPr>
      <w:r>
        <w:rPr>
          <w:rFonts w:cs="Calibri"/>
          <w:u w:val="single"/>
        </w:rPr>
        <w:t xml:space="preserve">Esta nota no le </w:t>
      </w:r>
      <w:r w:rsidRPr="00327597">
        <w:rPr>
          <w:rFonts w:cs="Calibri"/>
          <w:u w:val="single"/>
        </w:rPr>
        <w:t>aplica</w:t>
      </w:r>
      <w:r>
        <w:rPr>
          <w:rFonts w:cs="Calibri"/>
          <w:u w:val="single"/>
        </w:rPr>
        <w:t xml:space="preserve"> al ente público</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w:t>
      </w:r>
      <w:proofErr w:type="gramStart"/>
      <w:r w:rsidRPr="00E74967">
        <w:rPr>
          <w:rFonts w:cs="Calibri"/>
        </w:rPr>
        <w:t>la base devengado</w:t>
      </w:r>
      <w:proofErr w:type="gramEnd"/>
      <w:r w:rsidRPr="00E74967">
        <w:rPr>
          <w:rFonts w:cs="Calibri"/>
        </w:rPr>
        <w:t xml:space="preserve">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28362BB8" w14:textId="628A934E" w:rsidR="00DC3C60" w:rsidRPr="00BF2D67" w:rsidRDefault="00DC3C60" w:rsidP="00DC3C60">
      <w:pPr>
        <w:jc w:val="both"/>
        <w:rPr>
          <w:rFonts w:ascii="Arial" w:hAnsi="Arial" w:cs="Arial"/>
          <w:sz w:val="20"/>
          <w:szCs w:val="20"/>
          <w:u w:val="single"/>
        </w:rPr>
      </w:pPr>
      <w:r w:rsidRPr="00BF2D67">
        <w:rPr>
          <w:rFonts w:ascii="Arial" w:hAnsi="Arial" w:cs="Arial"/>
          <w:sz w:val="20"/>
          <w:szCs w:val="20"/>
          <w:u w:val="single"/>
        </w:rPr>
        <w:t xml:space="preserve">Se está </w:t>
      </w:r>
      <w:r>
        <w:rPr>
          <w:rFonts w:ascii="Arial" w:hAnsi="Arial" w:cs="Arial"/>
          <w:sz w:val="20"/>
          <w:szCs w:val="20"/>
          <w:u w:val="single"/>
        </w:rPr>
        <w:t xml:space="preserve">distinguiendo entre el momento </w:t>
      </w:r>
      <w:proofErr w:type="gramStart"/>
      <w:r>
        <w:rPr>
          <w:rFonts w:ascii="Arial" w:hAnsi="Arial" w:cs="Arial"/>
          <w:sz w:val="20"/>
          <w:szCs w:val="20"/>
          <w:u w:val="single"/>
        </w:rPr>
        <w:t xml:space="preserve">del </w:t>
      </w:r>
      <w:r w:rsidRPr="00BF2D67">
        <w:rPr>
          <w:rFonts w:ascii="Arial" w:hAnsi="Arial" w:cs="Arial"/>
          <w:sz w:val="20"/>
          <w:szCs w:val="20"/>
          <w:u w:val="single"/>
        </w:rPr>
        <w:t xml:space="preserve"> </w:t>
      </w:r>
      <w:r>
        <w:rPr>
          <w:rFonts w:ascii="Arial" w:hAnsi="Arial" w:cs="Arial"/>
          <w:sz w:val="20"/>
          <w:szCs w:val="20"/>
          <w:u w:val="single"/>
        </w:rPr>
        <w:t>devengado</w:t>
      </w:r>
      <w:proofErr w:type="gramEnd"/>
      <w:r>
        <w:rPr>
          <w:rFonts w:ascii="Arial" w:hAnsi="Arial" w:cs="Arial"/>
          <w:sz w:val="20"/>
          <w:szCs w:val="20"/>
          <w:u w:val="single"/>
        </w:rPr>
        <w:t xml:space="preserve"> y</w:t>
      </w:r>
      <w:r w:rsidRPr="00BF2D67">
        <w:rPr>
          <w:rFonts w:ascii="Arial" w:hAnsi="Arial" w:cs="Arial"/>
          <w:sz w:val="20"/>
          <w:szCs w:val="20"/>
          <w:u w:val="single"/>
        </w:rPr>
        <w:t xml:space="preserve"> el momento del </w:t>
      </w:r>
      <w:r>
        <w:rPr>
          <w:rFonts w:ascii="Arial" w:hAnsi="Arial" w:cs="Arial"/>
          <w:sz w:val="20"/>
          <w:szCs w:val="20"/>
          <w:u w:val="single"/>
        </w:rPr>
        <w:t>pagado</w:t>
      </w:r>
      <w:r w:rsidRPr="00BF2D67">
        <w:rPr>
          <w:rFonts w:ascii="Arial" w:hAnsi="Arial" w:cs="Arial"/>
          <w:sz w:val="20"/>
          <w:szCs w:val="20"/>
          <w:u w:val="single"/>
        </w:rPr>
        <w:t xml:space="preserve">. </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5792F76A" w14:textId="77777777" w:rsidR="00DC3C60" w:rsidRDefault="00DC3C60" w:rsidP="00DC3C60">
      <w:pPr>
        <w:jc w:val="both"/>
        <w:rPr>
          <w:rFonts w:ascii="Arial" w:hAnsi="Arial" w:cs="Arial"/>
          <w:sz w:val="20"/>
          <w:szCs w:val="20"/>
          <w:u w:val="single"/>
        </w:rPr>
      </w:pPr>
      <w:r>
        <w:rPr>
          <w:rFonts w:ascii="Arial" w:hAnsi="Arial" w:cs="Arial"/>
          <w:sz w:val="20"/>
          <w:szCs w:val="20"/>
          <w:u w:val="single"/>
        </w:rPr>
        <w:t>El sistema presupuestal ya puede refle</w:t>
      </w:r>
      <w:r w:rsidRPr="004B0FB8">
        <w:rPr>
          <w:rFonts w:ascii="Arial" w:hAnsi="Arial" w:cs="Arial"/>
          <w:sz w:val="20"/>
          <w:szCs w:val="20"/>
          <w:u w:val="single"/>
        </w:rPr>
        <w:t>jar el momento del devengado</w:t>
      </w:r>
      <w:r>
        <w:rPr>
          <w:rFonts w:ascii="Arial" w:hAnsi="Arial" w:cs="Arial"/>
          <w:sz w:val="20"/>
          <w:szCs w:val="20"/>
          <w:u w:val="single"/>
        </w:rPr>
        <w:t xml:space="preserve"> y el momento del pagado</w:t>
      </w:r>
      <w:r w:rsidRPr="004B0FB8">
        <w:rPr>
          <w:rFonts w:ascii="Arial" w:hAnsi="Arial" w:cs="Arial"/>
          <w:sz w:val="20"/>
          <w:szCs w:val="20"/>
          <w:u w:val="single"/>
        </w:rPr>
        <w:t>.</w:t>
      </w: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0360043A" w14:textId="722DE784" w:rsidR="007D1E76" w:rsidRPr="00E74967" w:rsidRDefault="00DC3C60" w:rsidP="00CB41C4">
      <w:pPr>
        <w:tabs>
          <w:tab w:val="left" w:leader="underscore" w:pos="9639"/>
        </w:tabs>
        <w:spacing w:after="0" w:line="240" w:lineRule="auto"/>
        <w:jc w:val="both"/>
        <w:rPr>
          <w:rFonts w:cs="Calibri"/>
        </w:rPr>
      </w:pPr>
      <w:r>
        <w:rPr>
          <w:rFonts w:cs="Calibri"/>
        </w:rPr>
        <w:t xml:space="preserve">Para éste ejercicio se aprobaron los </w:t>
      </w:r>
      <w:r w:rsidRPr="00DC3C60">
        <w:rPr>
          <w:rFonts w:cs="Calibri"/>
        </w:rPr>
        <w:t>Lineamientos Generales de Racionalidad Auste</w:t>
      </w:r>
      <w:r>
        <w:rPr>
          <w:rFonts w:cs="Calibri"/>
        </w:rPr>
        <w:t xml:space="preserve">ridad y Disciplina Presupuestal, así como </w:t>
      </w:r>
      <w:r w:rsidRPr="00DC3C60">
        <w:rPr>
          <w:rFonts w:cs="Calibri"/>
        </w:rPr>
        <w:t>Políticas de Adquisiciones Enajenaciones</w:t>
      </w:r>
      <w:r>
        <w:rPr>
          <w:rFonts w:cs="Calibri"/>
        </w:rPr>
        <w:t xml:space="preserve"> Arrendamientos y Servicios; </w:t>
      </w:r>
      <w:r w:rsidRPr="00DC3C60">
        <w:rPr>
          <w:rFonts w:cs="Calibri"/>
        </w:rPr>
        <w:t xml:space="preserve">Políticas de </w:t>
      </w:r>
      <w:r w:rsidRPr="00DC3C60">
        <w:rPr>
          <w:rFonts w:cs="Calibri"/>
        </w:rPr>
        <w:lastRenderedPageBreak/>
        <w:t>Recursos Humanos</w:t>
      </w:r>
      <w:r>
        <w:rPr>
          <w:rFonts w:cs="Calibri"/>
        </w:rPr>
        <w:t xml:space="preserve">; </w:t>
      </w:r>
      <w:r w:rsidRPr="00DC3C60">
        <w:rPr>
          <w:rFonts w:cs="Calibri"/>
        </w:rPr>
        <w:t>Políticas de Te</w:t>
      </w:r>
      <w:r>
        <w:rPr>
          <w:rFonts w:cs="Calibri"/>
        </w:rPr>
        <w:t xml:space="preserve">cnologías de la Información y </w:t>
      </w:r>
      <w:r w:rsidRPr="00DC3C60">
        <w:rPr>
          <w:rFonts w:cs="Calibri"/>
        </w:rPr>
        <w:t>Políticas para Uso y Conservación de Unidad</w:t>
      </w:r>
      <w:r>
        <w:rPr>
          <w:rFonts w:cs="Calibri"/>
        </w:rPr>
        <w:t>es Vehiculares y Maquinaria.</w:t>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6" w:name="_Toc133405375"/>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6"/>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5C1081A4" w14:textId="3CA044E7" w:rsidR="007D1E76" w:rsidRPr="00DC3C60" w:rsidRDefault="00DC3C60" w:rsidP="00CB41C4">
      <w:pPr>
        <w:tabs>
          <w:tab w:val="left" w:leader="underscore" w:pos="9639"/>
        </w:tabs>
        <w:spacing w:after="0" w:line="240" w:lineRule="auto"/>
        <w:jc w:val="both"/>
        <w:rPr>
          <w:rFonts w:cs="Calibri"/>
          <w:u w:val="single"/>
        </w:rPr>
      </w:pPr>
      <w:r w:rsidRPr="00DC3C60">
        <w:rPr>
          <w:rFonts w:cs="Calibri"/>
          <w:u w:val="single"/>
        </w:rPr>
        <w:t>No se est</w:t>
      </w:r>
      <w:r>
        <w:rPr>
          <w:rFonts w:cs="Calibri"/>
          <w:u w:val="single"/>
        </w:rPr>
        <w:t>án actualizando los valo</w:t>
      </w:r>
      <w:r w:rsidRPr="00DC3C60">
        <w:rPr>
          <w:rFonts w:cs="Calibri"/>
          <w:u w:val="single"/>
        </w:rPr>
        <w:t>res de activos, pasivos y Hacienda/Patrimonio</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29CEE0EE" w14:textId="561C62E3" w:rsidR="00DC3C60" w:rsidRDefault="00DC3C60" w:rsidP="00CB41C4">
      <w:pPr>
        <w:tabs>
          <w:tab w:val="left" w:leader="underscore" w:pos="9639"/>
        </w:tabs>
        <w:spacing w:after="0" w:line="240" w:lineRule="auto"/>
        <w:jc w:val="both"/>
        <w:rPr>
          <w:rFonts w:ascii="Arial" w:hAnsi="Arial" w:cs="Arial"/>
          <w:sz w:val="20"/>
          <w:szCs w:val="20"/>
          <w:u w:val="single"/>
        </w:rPr>
      </w:pPr>
      <w:r w:rsidRPr="007469CE">
        <w:rPr>
          <w:rFonts w:ascii="Arial" w:hAnsi="Arial" w:cs="Arial"/>
          <w:sz w:val="20"/>
          <w:szCs w:val="20"/>
          <w:u w:val="single"/>
        </w:rPr>
        <w:t xml:space="preserve">No se </w:t>
      </w:r>
      <w:r>
        <w:rPr>
          <w:rFonts w:ascii="Arial" w:hAnsi="Arial" w:cs="Arial"/>
          <w:sz w:val="20"/>
          <w:szCs w:val="20"/>
          <w:u w:val="single"/>
        </w:rPr>
        <w:t>han tenido</w:t>
      </w:r>
      <w:r w:rsidRPr="007469CE">
        <w:rPr>
          <w:rFonts w:ascii="Arial" w:hAnsi="Arial" w:cs="Arial"/>
          <w:sz w:val="20"/>
          <w:szCs w:val="20"/>
          <w:u w:val="single"/>
        </w:rPr>
        <w:t xml:space="preserve"> operaciones con el extranjero.</w:t>
      </w:r>
    </w:p>
    <w:p w14:paraId="35FCED94" w14:textId="0A102E5A" w:rsidR="007D1E76" w:rsidRPr="00E74967" w:rsidRDefault="00DC3C60" w:rsidP="00CB41C4">
      <w:pPr>
        <w:tabs>
          <w:tab w:val="left" w:leader="underscore" w:pos="9639"/>
        </w:tabs>
        <w:spacing w:after="0" w:line="240" w:lineRule="auto"/>
        <w:jc w:val="both"/>
        <w:rPr>
          <w:rFonts w:cs="Calibri"/>
        </w:rPr>
      </w:pPr>
      <w:r w:rsidRPr="00E74967">
        <w:rPr>
          <w:rFonts w:cs="Calibri"/>
        </w:rPr>
        <w:t xml:space="preserve"> </w:t>
      </w: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1ED79016" w14:textId="77777777" w:rsidR="00DC3C60" w:rsidRPr="00327597" w:rsidRDefault="00DC3C60" w:rsidP="00DC3C60">
      <w:pPr>
        <w:spacing w:after="0" w:line="240" w:lineRule="auto"/>
        <w:jc w:val="both"/>
        <w:rPr>
          <w:rFonts w:cs="Calibri"/>
          <w:u w:val="single"/>
        </w:rPr>
      </w:pPr>
      <w:r>
        <w:rPr>
          <w:rFonts w:cs="Calibri"/>
          <w:u w:val="single"/>
        </w:rPr>
        <w:t xml:space="preserve">Esta nota no le </w:t>
      </w:r>
      <w:r w:rsidRPr="00327597">
        <w:rPr>
          <w:rFonts w:cs="Calibri"/>
          <w:u w:val="single"/>
        </w:rPr>
        <w:t>aplica</w:t>
      </w:r>
      <w:r>
        <w:rPr>
          <w:rFonts w:cs="Calibri"/>
          <w:u w:val="single"/>
        </w:rPr>
        <w:t xml:space="preserve"> al ente público</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2180EA21" w14:textId="77777777" w:rsidR="00DC3C60" w:rsidRDefault="00DC3C60" w:rsidP="00DC3C60">
      <w:pPr>
        <w:spacing w:after="0" w:line="240" w:lineRule="auto"/>
        <w:jc w:val="both"/>
        <w:rPr>
          <w:rFonts w:ascii="Arial" w:hAnsi="Arial" w:cs="Arial"/>
          <w:sz w:val="20"/>
          <w:szCs w:val="20"/>
          <w:u w:val="single"/>
        </w:rPr>
      </w:pPr>
      <w:r>
        <w:rPr>
          <w:rFonts w:ascii="Arial" w:hAnsi="Arial" w:cs="Arial"/>
          <w:sz w:val="20"/>
          <w:szCs w:val="20"/>
          <w:u w:val="single"/>
        </w:rPr>
        <w:t>El costo de los almacenes es de acuerdo al valor de la última compra</w:t>
      </w:r>
      <w:r w:rsidRPr="00BB5012">
        <w:rPr>
          <w:rFonts w:ascii="Arial" w:hAnsi="Arial" w:cs="Arial"/>
          <w:sz w:val="20"/>
          <w:szCs w:val="20"/>
          <w:u w:val="single"/>
        </w:rPr>
        <w:t>.</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4186DC48" w:rsidR="007D1E76"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6DBD7F95" w14:textId="77777777" w:rsidR="004C418C" w:rsidRPr="00E74967" w:rsidRDefault="004C418C" w:rsidP="00CB41C4">
      <w:pPr>
        <w:tabs>
          <w:tab w:val="left" w:leader="underscore" w:pos="9639"/>
        </w:tabs>
        <w:spacing w:after="0" w:line="240" w:lineRule="auto"/>
        <w:jc w:val="both"/>
        <w:rPr>
          <w:rFonts w:cs="Calibri"/>
        </w:rPr>
      </w:pPr>
    </w:p>
    <w:p w14:paraId="10740E23" w14:textId="50069A5C" w:rsidR="00DC3C60" w:rsidRPr="00CD583F" w:rsidRDefault="00DC3C60" w:rsidP="00DC3C60">
      <w:pPr>
        <w:numPr>
          <w:ilvl w:val="0"/>
          <w:numId w:val="2"/>
        </w:numPr>
        <w:pBdr>
          <w:bottom w:val="single" w:sz="4" w:space="1" w:color="auto"/>
        </w:pBdr>
        <w:jc w:val="both"/>
        <w:rPr>
          <w:rFonts w:ascii="Arial" w:hAnsi="Arial" w:cs="Arial"/>
          <w:sz w:val="20"/>
          <w:szCs w:val="20"/>
          <w:u w:val="single"/>
        </w:rPr>
      </w:pPr>
      <w:r w:rsidRPr="00CD583F">
        <w:rPr>
          <w:rFonts w:ascii="Arial" w:hAnsi="Arial" w:cs="Arial"/>
          <w:sz w:val="20"/>
          <w:szCs w:val="20"/>
          <w:u w:val="single"/>
        </w:rPr>
        <w:t>Por conce</w:t>
      </w:r>
      <w:r>
        <w:rPr>
          <w:rFonts w:ascii="Arial" w:hAnsi="Arial" w:cs="Arial"/>
          <w:sz w:val="20"/>
          <w:szCs w:val="20"/>
          <w:u w:val="single"/>
        </w:rPr>
        <w:t>pto de vacaciones se otorgan</w:t>
      </w:r>
      <w:r w:rsidRPr="00CD583F">
        <w:rPr>
          <w:rFonts w:ascii="Arial" w:hAnsi="Arial" w:cs="Arial"/>
          <w:sz w:val="20"/>
          <w:szCs w:val="20"/>
          <w:u w:val="single"/>
        </w:rPr>
        <w:t xml:space="preserve"> dos periodos de </w:t>
      </w:r>
      <w:r>
        <w:rPr>
          <w:rFonts w:ascii="Arial" w:hAnsi="Arial" w:cs="Arial"/>
          <w:sz w:val="20"/>
          <w:szCs w:val="20"/>
          <w:u w:val="single"/>
        </w:rPr>
        <w:t>10 días hábiles cada uno al año y a partir del sexto año, se otorgarán los días de vacaciones de acuerdo a la antigüedad de cada trabajador, como lo marca el artículo 76 de la Ley Federal de Trabajo vigente para 2023.</w:t>
      </w:r>
    </w:p>
    <w:p w14:paraId="4F4EFBE7" w14:textId="77777777" w:rsidR="00DC3C60" w:rsidRPr="00CD583F" w:rsidRDefault="00DC3C60" w:rsidP="00DC3C60">
      <w:pPr>
        <w:numPr>
          <w:ilvl w:val="0"/>
          <w:numId w:val="2"/>
        </w:numPr>
        <w:pBdr>
          <w:bottom w:val="single" w:sz="4" w:space="1" w:color="auto"/>
        </w:pBdr>
        <w:jc w:val="both"/>
        <w:rPr>
          <w:rFonts w:ascii="Arial" w:hAnsi="Arial" w:cs="Arial"/>
          <w:sz w:val="20"/>
          <w:szCs w:val="20"/>
          <w:u w:val="single"/>
        </w:rPr>
      </w:pPr>
      <w:r w:rsidRPr="00CD583F">
        <w:rPr>
          <w:rFonts w:ascii="Arial" w:hAnsi="Arial" w:cs="Arial"/>
          <w:sz w:val="20"/>
          <w:szCs w:val="20"/>
          <w:u w:val="single"/>
        </w:rPr>
        <w:t>Se paga una prima vacacional del 50%.</w:t>
      </w:r>
    </w:p>
    <w:p w14:paraId="2422A6AF" w14:textId="77777777" w:rsidR="00DC3C60" w:rsidRPr="00CD583F" w:rsidRDefault="00DC3C60" w:rsidP="00DC3C60">
      <w:pPr>
        <w:numPr>
          <w:ilvl w:val="0"/>
          <w:numId w:val="2"/>
        </w:numPr>
        <w:pBdr>
          <w:bottom w:val="single" w:sz="4" w:space="1" w:color="auto"/>
        </w:pBdr>
        <w:jc w:val="both"/>
        <w:rPr>
          <w:rFonts w:ascii="Arial" w:hAnsi="Arial" w:cs="Arial"/>
          <w:sz w:val="20"/>
          <w:szCs w:val="20"/>
          <w:u w:val="single"/>
        </w:rPr>
      </w:pPr>
      <w:r w:rsidRPr="00CD583F">
        <w:rPr>
          <w:rFonts w:ascii="Arial" w:hAnsi="Arial" w:cs="Arial"/>
          <w:sz w:val="20"/>
          <w:szCs w:val="20"/>
          <w:u w:val="single"/>
        </w:rPr>
        <w:t>Por concepto de aguinaldo se pagan 42 días de salario.</w:t>
      </w:r>
    </w:p>
    <w:p w14:paraId="60615247" w14:textId="77777777" w:rsidR="00DC3C60" w:rsidRPr="00CD583F" w:rsidRDefault="00DC3C60" w:rsidP="00DC3C60">
      <w:pPr>
        <w:numPr>
          <w:ilvl w:val="0"/>
          <w:numId w:val="2"/>
        </w:numPr>
        <w:pBdr>
          <w:bottom w:val="single" w:sz="4" w:space="1" w:color="auto"/>
        </w:pBdr>
        <w:jc w:val="both"/>
        <w:rPr>
          <w:rFonts w:ascii="Arial" w:hAnsi="Arial" w:cs="Arial"/>
          <w:sz w:val="20"/>
          <w:szCs w:val="20"/>
          <w:u w:val="single"/>
        </w:rPr>
      </w:pPr>
      <w:r w:rsidRPr="00CD583F">
        <w:rPr>
          <w:rFonts w:ascii="Arial" w:hAnsi="Arial" w:cs="Arial"/>
          <w:sz w:val="20"/>
          <w:szCs w:val="20"/>
          <w:u w:val="single"/>
        </w:rPr>
        <w:t xml:space="preserve">Se proporciona un seguro de </w:t>
      </w:r>
      <w:proofErr w:type="gramStart"/>
      <w:r w:rsidRPr="00CD583F">
        <w:rPr>
          <w:rFonts w:ascii="Arial" w:hAnsi="Arial" w:cs="Arial"/>
          <w:sz w:val="20"/>
          <w:szCs w:val="20"/>
          <w:u w:val="single"/>
        </w:rPr>
        <w:t>v</w:t>
      </w:r>
      <w:r>
        <w:rPr>
          <w:rFonts w:ascii="Arial" w:hAnsi="Arial" w:cs="Arial"/>
          <w:sz w:val="20"/>
          <w:szCs w:val="20"/>
          <w:u w:val="single"/>
        </w:rPr>
        <w:t>ida  por</w:t>
      </w:r>
      <w:proofErr w:type="gramEnd"/>
      <w:r>
        <w:rPr>
          <w:rFonts w:ascii="Arial" w:hAnsi="Arial" w:cs="Arial"/>
          <w:sz w:val="20"/>
          <w:szCs w:val="20"/>
          <w:u w:val="single"/>
        </w:rPr>
        <w:t xml:space="preserve"> la cantidad de $10</w:t>
      </w:r>
      <w:r w:rsidRPr="00CD583F">
        <w:rPr>
          <w:rFonts w:ascii="Arial" w:hAnsi="Arial" w:cs="Arial"/>
          <w:sz w:val="20"/>
          <w:szCs w:val="20"/>
          <w:u w:val="single"/>
        </w:rPr>
        <w:t>0,000.00 pesos en caso de fallecimiento.</w:t>
      </w:r>
    </w:p>
    <w:p w14:paraId="109E4B4F" w14:textId="77777777" w:rsidR="00DC3C60" w:rsidRPr="00CD583F" w:rsidRDefault="00DC3C60" w:rsidP="00DC3C60">
      <w:pPr>
        <w:numPr>
          <w:ilvl w:val="0"/>
          <w:numId w:val="2"/>
        </w:numPr>
        <w:pBdr>
          <w:bottom w:val="single" w:sz="4" w:space="1" w:color="auto"/>
        </w:pBdr>
        <w:jc w:val="both"/>
        <w:rPr>
          <w:rFonts w:ascii="Arial" w:hAnsi="Arial" w:cs="Arial"/>
          <w:sz w:val="20"/>
          <w:szCs w:val="20"/>
          <w:u w:val="single"/>
        </w:rPr>
      </w:pPr>
      <w:r w:rsidRPr="00CD583F">
        <w:rPr>
          <w:rFonts w:ascii="Arial" w:hAnsi="Arial" w:cs="Arial"/>
          <w:sz w:val="20"/>
          <w:szCs w:val="20"/>
          <w:u w:val="single"/>
        </w:rPr>
        <w:t xml:space="preserve">La Junta proporciona a sus empleados los uniformes </w:t>
      </w:r>
      <w:r>
        <w:rPr>
          <w:rFonts w:ascii="Arial" w:hAnsi="Arial" w:cs="Arial"/>
          <w:sz w:val="20"/>
          <w:szCs w:val="20"/>
          <w:u w:val="single"/>
        </w:rPr>
        <w:t xml:space="preserve">y equipo de seguridad </w:t>
      </w:r>
      <w:r w:rsidRPr="00CD583F">
        <w:rPr>
          <w:rFonts w:ascii="Arial" w:hAnsi="Arial" w:cs="Arial"/>
          <w:sz w:val="20"/>
          <w:szCs w:val="20"/>
          <w:u w:val="single"/>
        </w:rPr>
        <w:t>para el desempeño de sus labores.</w:t>
      </w:r>
    </w:p>
    <w:p w14:paraId="23BBBD30" w14:textId="1D8C92FC" w:rsidR="00DC3C60" w:rsidRPr="00A84251" w:rsidRDefault="00DC3C60" w:rsidP="00DC3C60">
      <w:pPr>
        <w:numPr>
          <w:ilvl w:val="0"/>
          <w:numId w:val="2"/>
        </w:numPr>
        <w:pBdr>
          <w:bottom w:val="single" w:sz="4" w:space="1" w:color="auto"/>
        </w:pBdr>
        <w:jc w:val="both"/>
        <w:rPr>
          <w:rFonts w:ascii="Arial" w:hAnsi="Arial" w:cs="Arial"/>
          <w:sz w:val="20"/>
          <w:szCs w:val="20"/>
        </w:rPr>
      </w:pPr>
      <w:r w:rsidRPr="00CD583F">
        <w:rPr>
          <w:rFonts w:ascii="Arial" w:hAnsi="Arial" w:cs="Arial"/>
          <w:sz w:val="20"/>
          <w:szCs w:val="20"/>
          <w:u w:val="single"/>
        </w:rPr>
        <w:t>La</w:t>
      </w:r>
      <w:r w:rsidR="004C418C">
        <w:rPr>
          <w:rFonts w:ascii="Arial" w:hAnsi="Arial" w:cs="Arial"/>
          <w:sz w:val="20"/>
          <w:szCs w:val="20"/>
          <w:u w:val="single"/>
        </w:rPr>
        <w:t xml:space="preserve"> Junta otorga</w:t>
      </w:r>
      <w:r>
        <w:rPr>
          <w:rFonts w:ascii="Arial" w:hAnsi="Arial" w:cs="Arial"/>
          <w:sz w:val="20"/>
          <w:szCs w:val="20"/>
          <w:u w:val="single"/>
        </w:rPr>
        <w:t xml:space="preserve"> a sus </w:t>
      </w:r>
      <w:proofErr w:type="gramStart"/>
      <w:r>
        <w:rPr>
          <w:rFonts w:ascii="Arial" w:hAnsi="Arial" w:cs="Arial"/>
          <w:sz w:val="20"/>
          <w:szCs w:val="20"/>
          <w:u w:val="single"/>
        </w:rPr>
        <w:t xml:space="preserve">trabajadores </w:t>
      </w:r>
      <w:r w:rsidRPr="00CD583F">
        <w:rPr>
          <w:rFonts w:ascii="Arial" w:hAnsi="Arial" w:cs="Arial"/>
          <w:sz w:val="20"/>
          <w:szCs w:val="20"/>
          <w:u w:val="single"/>
        </w:rPr>
        <w:t xml:space="preserve"> ayuda</w:t>
      </w:r>
      <w:r>
        <w:rPr>
          <w:rFonts w:ascii="Arial" w:hAnsi="Arial" w:cs="Arial"/>
          <w:sz w:val="20"/>
          <w:szCs w:val="20"/>
          <w:u w:val="single"/>
        </w:rPr>
        <w:t>s</w:t>
      </w:r>
      <w:proofErr w:type="gramEnd"/>
      <w:r>
        <w:rPr>
          <w:rFonts w:ascii="Arial" w:hAnsi="Arial" w:cs="Arial"/>
          <w:sz w:val="20"/>
          <w:szCs w:val="20"/>
          <w:u w:val="single"/>
        </w:rPr>
        <w:t xml:space="preserve"> económicas </w:t>
      </w:r>
      <w:r w:rsidRPr="00CD583F">
        <w:rPr>
          <w:rFonts w:ascii="Arial" w:hAnsi="Arial" w:cs="Arial"/>
          <w:sz w:val="20"/>
          <w:szCs w:val="20"/>
          <w:u w:val="single"/>
        </w:rPr>
        <w:t xml:space="preserve"> por concepto de gastos funerarios</w:t>
      </w:r>
      <w:r w:rsidR="004C418C">
        <w:rPr>
          <w:rFonts w:ascii="Arial" w:hAnsi="Arial" w:cs="Arial"/>
          <w:sz w:val="20"/>
          <w:szCs w:val="20"/>
          <w:u w:val="single"/>
        </w:rPr>
        <w:t>, compra de lentes, licencia de conducir</w:t>
      </w:r>
      <w:r>
        <w:rPr>
          <w:rFonts w:ascii="Arial" w:hAnsi="Arial" w:cs="Arial"/>
          <w:sz w:val="20"/>
          <w:szCs w:val="20"/>
          <w:u w:val="single"/>
        </w:rPr>
        <w:t>.</w:t>
      </w:r>
    </w:p>
    <w:p w14:paraId="7455A9B5" w14:textId="77777777" w:rsidR="00DC3C60" w:rsidRPr="00341C2E" w:rsidRDefault="00DC3C60" w:rsidP="00DC3C60">
      <w:pPr>
        <w:numPr>
          <w:ilvl w:val="0"/>
          <w:numId w:val="2"/>
        </w:numPr>
        <w:pBdr>
          <w:bottom w:val="single" w:sz="4" w:space="1" w:color="auto"/>
        </w:pBdr>
        <w:jc w:val="both"/>
        <w:rPr>
          <w:rFonts w:ascii="Arial" w:hAnsi="Arial" w:cs="Arial"/>
          <w:sz w:val="20"/>
          <w:szCs w:val="20"/>
        </w:rPr>
      </w:pPr>
      <w:r>
        <w:rPr>
          <w:rFonts w:ascii="Arial" w:hAnsi="Arial" w:cs="Arial"/>
          <w:sz w:val="20"/>
          <w:szCs w:val="20"/>
          <w:u w:val="single"/>
        </w:rPr>
        <w:t>Se tiene la posibilidad de un adelanto de nómina en caso de gastos médicos y/o hospitalarios.</w:t>
      </w:r>
    </w:p>
    <w:p w14:paraId="155C8BB4" w14:textId="77777777" w:rsidR="00DC3C60" w:rsidRPr="00E74967" w:rsidRDefault="00DC3C60" w:rsidP="00DC3C60">
      <w:pPr>
        <w:spacing w:after="0" w:line="240" w:lineRule="auto"/>
        <w:jc w:val="both"/>
        <w:rPr>
          <w:rFonts w:cs="Calibri"/>
        </w:rPr>
      </w:pP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3C1009DA" w14:textId="77777777" w:rsidR="004C418C" w:rsidRDefault="004C418C" w:rsidP="004C418C">
      <w:pPr>
        <w:jc w:val="both"/>
        <w:rPr>
          <w:rFonts w:ascii="Arial" w:hAnsi="Arial" w:cs="Arial"/>
          <w:sz w:val="20"/>
          <w:szCs w:val="20"/>
          <w:u w:val="single"/>
        </w:rPr>
      </w:pPr>
      <w:r>
        <w:rPr>
          <w:rFonts w:ascii="Arial" w:hAnsi="Arial" w:cs="Arial"/>
          <w:sz w:val="20"/>
          <w:szCs w:val="20"/>
          <w:u w:val="single"/>
        </w:rPr>
        <w:t>No se han realizado provisiones.</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1489B2E2" w14:textId="77777777" w:rsidR="004C418C" w:rsidRPr="00D86845" w:rsidRDefault="004C418C" w:rsidP="004C418C">
      <w:pPr>
        <w:jc w:val="both"/>
        <w:rPr>
          <w:rFonts w:ascii="Arial" w:hAnsi="Arial" w:cs="Arial"/>
          <w:sz w:val="20"/>
          <w:szCs w:val="20"/>
          <w:u w:val="single"/>
        </w:rPr>
      </w:pPr>
      <w:r w:rsidRPr="00D86845">
        <w:rPr>
          <w:rFonts w:ascii="Arial" w:hAnsi="Arial" w:cs="Arial"/>
          <w:sz w:val="20"/>
          <w:szCs w:val="20"/>
          <w:u w:val="single"/>
        </w:rPr>
        <w:t xml:space="preserve">No se </w:t>
      </w:r>
      <w:r>
        <w:rPr>
          <w:rFonts w:ascii="Arial" w:hAnsi="Arial" w:cs="Arial"/>
          <w:sz w:val="20"/>
          <w:szCs w:val="20"/>
          <w:u w:val="single"/>
        </w:rPr>
        <w:t>tienen reservas</w:t>
      </w:r>
      <w:r w:rsidRPr="00D86845">
        <w:rPr>
          <w:rFonts w:ascii="Arial" w:hAnsi="Arial" w:cs="Arial"/>
          <w:sz w:val="20"/>
          <w:szCs w:val="20"/>
          <w:u w:val="single"/>
        </w:rPr>
        <w:t xml:space="preserve"> </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4CAF90B6" w14:textId="77777777" w:rsidR="004C418C" w:rsidRDefault="004C418C" w:rsidP="004C418C">
      <w:pPr>
        <w:spacing w:after="0" w:line="240" w:lineRule="auto"/>
        <w:jc w:val="both"/>
        <w:rPr>
          <w:rFonts w:cs="Calibri"/>
        </w:rPr>
      </w:pPr>
      <w:r>
        <w:rPr>
          <w:rFonts w:cs="Calibri"/>
          <w:u w:val="single"/>
        </w:rPr>
        <w:t xml:space="preserve">El </w:t>
      </w:r>
      <w:r w:rsidRPr="006B4755">
        <w:rPr>
          <w:rFonts w:cs="Calibri"/>
          <w:u w:val="single"/>
        </w:rPr>
        <w:t>Organismo</w:t>
      </w:r>
      <w:r>
        <w:rPr>
          <w:rFonts w:cs="Calibri"/>
          <w:u w:val="single"/>
        </w:rPr>
        <w:t xml:space="preserve"> tiene su propio</w:t>
      </w:r>
      <w:r w:rsidRPr="006B4755">
        <w:rPr>
          <w:rFonts w:cs="Calibri"/>
          <w:u w:val="single"/>
        </w:rPr>
        <w:t xml:space="preserve"> Manual de Contabilidad Gubernamental</w:t>
      </w:r>
      <w:r>
        <w:rPr>
          <w:rFonts w:cs="Calibri"/>
          <w:u w:val="single"/>
        </w:rPr>
        <w:t xml:space="preserve"> aprobado e</w:t>
      </w:r>
      <w:r w:rsidRPr="006B4755">
        <w:rPr>
          <w:rFonts w:cs="Calibri"/>
          <w:u w:val="single"/>
        </w:rPr>
        <w:t>n la Sesión de Consejo 02/2020</w:t>
      </w:r>
      <w:r>
        <w:rPr>
          <w:rFonts w:cs="Calibri"/>
          <w:u w:val="single"/>
        </w:rPr>
        <w:t xml:space="preserve"> de fecha 6 de febrero del 2020, la cual</w:t>
      </w:r>
      <w:r w:rsidRPr="006B4755">
        <w:rPr>
          <w:rFonts w:cs="Calibri"/>
          <w:u w:val="single"/>
        </w:rPr>
        <w:t xml:space="preserve"> apr</w:t>
      </w:r>
      <w:r>
        <w:rPr>
          <w:rFonts w:cs="Calibri"/>
          <w:u w:val="single"/>
        </w:rPr>
        <w:t>ue</w:t>
      </w:r>
      <w:r w:rsidRPr="006B4755">
        <w:rPr>
          <w:rFonts w:cs="Calibri"/>
          <w:u w:val="single"/>
        </w:rPr>
        <w:t xml:space="preserve">ba el </w:t>
      </w:r>
      <w:r>
        <w:rPr>
          <w:rFonts w:cs="Calibri"/>
          <w:u w:val="single"/>
        </w:rPr>
        <w:t>punto número 3 de la Reunión 02 de la Comisión de Finanzas Hacienda y Patrimonio, de fecha 30 de enero del 2020</w:t>
      </w:r>
      <w:r>
        <w:rPr>
          <w:rFonts w:cs="Calibri"/>
        </w:rPr>
        <w:t>.</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737E7BF5" w14:textId="529C3CB7" w:rsidR="004C418C" w:rsidRPr="00682026" w:rsidRDefault="004C418C" w:rsidP="004C418C">
      <w:pPr>
        <w:spacing w:after="0" w:line="240" w:lineRule="auto"/>
        <w:jc w:val="both"/>
        <w:rPr>
          <w:rFonts w:cs="Calibri"/>
          <w:u w:val="single"/>
        </w:rPr>
      </w:pPr>
      <w:r>
        <w:rPr>
          <w:rFonts w:cs="Calibri"/>
          <w:u w:val="single"/>
        </w:rPr>
        <w:t xml:space="preserve">En este periodo </w:t>
      </w:r>
      <w:r w:rsidRPr="00682026">
        <w:rPr>
          <w:rFonts w:cs="Calibri"/>
          <w:u w:val="single"/>
        </w:rPr>
        <w:t>no se ha hecho reclasificaciones relevantes.</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53ADA2F5" w14:textId="77777777" w:rsidR="004C418C" w:rsidRPr="00B8094F" w:rsidRDefault="004C418C" w:rsidP="004C418C">
      <w:pPr>
        <w:jc w:val="both"/>
        <w:rPr>
          <w:rFonts w:ascii="Arial" w:hAnsi="Arial" w:cs="Arial"/>
          <w:sz w:val="20"/>
          <w:szCs w:val="20"/>
          <w:u w:val="single"/>
        </w:rPr>
      </w:pPr>
      <w:r w:rsidRPr="00B8094F">
        <w:rPr>
          <w:rFonts w:ascii="Arial" w:hAnsi="Arial" w:cs="Arial"/>
          <w:sz w:val="20"/>
          <w:szCs w:val="20"/>
          <w:u w:val="single"/>
        </w:rPr>
        <w:t>Cada fin de mes se hace la cancelación de saldos de cuentas que tengan como saldo final diferencias por centavos. En caso de partidas que se tienen en las conciliaciones bancarias se hace la depuración del monto después de tres meses. También hay cancelación de saldos cuando algún cheque que se haya expedido se tiene que cancelar.</w:t>
      </w:r>
    </w:p>
    <w:p w14:paraId="2CA8BAC1" w14:textId="77777777" w:rsidR="007D1E76" w:rsidRPr="000C3365" w:rsidRDefault="007D1E76" w:rsidP="000C3365">
      <w:pPr>
        <w:pStyle w:val="Ttulo2"/>
        <w:rPr>
          <w:rFonts w:asciiTheme="minorHAnsi" w:hAnsiTheme="minorHAnsi" w:cstheme="minorHAnsi"/>
          <w:b/>
          <w:color w:val="auto"/>
          <w:sz w:val="22"/>
        </w:rPr>
      </w:pPr>
      <w:bookmarkStart w:id="7" w:name="_Toc133405376"/>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7"/>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05BC7E23" w14:textId="77777777" w:rsidR="004C418C" w:rsidRPr="00E74967" w:rsidRDefault="004C418C" w:rsidP="004C418C">
      <w:pPr>
        <w:spacing w:after="0" w:line="240" w:lineRule="auto"/>
        <w:jc w:val="both"/>
        <w:rPr>
          <w:rFonts w:cs="Calibri"/>
        </w:rPr>
      </w:pPr>
      <w:r w:rsidRPr="00E74967">
        <w:rPr>
          <w:rFonts w:cs="Calibri"/>
          <w:b/>
        </w:rPr>
        <w:t>a)</w:t>
      </w:r>
      <w:r w:rsidRPr="00E74967">
        <w:rPr>
          <w:rFonts w:cs="Calibri"/>
        </w:rPr>
        <w:t xml:space="preserve"> Activos en moneda extranjera:</w:t>
      </w:r>
    </w:p>
    <w:p w14:paraId="2B3FBDD0" w14:textId="77777777" w:rsidR="004C418C" w:rsidRPr="00B8094F" w:rsidRDefault="004C418C" w:rsidP="004C418C">
      <w:pPr>
        <w:jc w:val="both"/>
        <w:rPr>
          <w:rFonts w:ascii="Arial" w:hAnsi="Arial" w:cs="Arial"/>
          <w:sz w:val="20"/>
          <w:szCs w:val="20"/>
          <w:u w:val="single"/>
        </w:rPr>
      </w:pPr>
      <w:r w:rsidRPr="00B8094F">
        <w:rPr>
          <w:rFonts w:ascii="Arial" w:hAnsi="Arial" w:cs="Arial"/>
          <w:sz w:val="20"/>
          <w:szCs w:val="20"/>
          <w:u w:val="single"/>
        </w:rPr>
        <w:t>No se cuenta con ningún activo en moneda extranjera.</w:t>
      </w:r>
    </w:p>
    <w:p w14:paraId="476197C6" w14:textId="77777777" w:rsidR="004C418C" w:rsidRPr="00E74967" w:rsidRDefault="004C418C" w:rsidP="004C418C">
      <w:pPr>
        <w:spacing w:after="0" w:line="240" w:lineRule="auto"/>
        <w:jc w:val="both"/>
        <w:rPr>
          <w:rFonts w:cs="Calibri"/>
        </w:rPr>
      </w:pPr>
    </w:p>
    <w:p w14:paraId="06085E26" w14:textId="77777777" w:rsidR="004C418C" w:rsidRPr="00E74967" w:rsidRDefault="004C418C" w:rsidP="004C418C">
      <w:pPr>
        <w:spacing w:after="0" w:line="240" w:lineRule="auto"/>
        <w:jc w:val="both"/>
        <w:rPr>
          <w:rFonts w:cs="Calibri"/>
        </w:rPr>
      </w:pPr>
      <w:r w:rsidRPr="00E74967">
        <w:rPr>
          <w:rFonts w:cs="Calibri"/>
          <w:b/>
        </w:rPr>
        <w:t>b)</w:t>
      </w:r>
      <w:r w:rsidRPr="00E74967">
        <w:rPr>
          <w:rFonts w:cs="Calibri"/>
        </w:rPr>
        <w:t xml:space="preserve"> Pasivos en moneda extranjera:</w:t>
      </w:r>
    </w:p>
    <w:p w14:paraId="0A109BC5" w14:textId="77777777" w:rsidR="004C418C" w:rsidRPr="00B8094F" w:rsidRDefault="004C418C" w:rsidP="004C418C">
      <w:pPr>
        <w:jc w:val="both"/>
        <w:rPr>
          <w:rFonts w:ascii="Arial" w:hAnsi="Arial" w:cs="Arial"/>
          <w:sz w:val="20"/>
          <w:szCs w:val="20"/>
          <w:u w:val="single"/>
        </w:rPr>
      </w:pPr>
      <w:r>
        <w:rPr>
          <w:rFonts w:ascii="Arial" w:hAnsi="Arial" w:cs="Arial"/>
          <w:sz w:val="20"/>
          <w:szCs w:val="20"/>
          <w:u w:val="single"/>
        </w:rPr>
        <w:t>No se cuenta con ningún pasivo</w:t>
      </w:r>
      <w:r w:rsidRPr="00B8094F">
        <w:rPr>
          <w:rFonts w:ascii="Arial" w:hAnsi="Arial" w:cs="Arial"/>
          <w:sz w:val="20"/>
          <w:szCs w:val="20"/>
          <w:u w:val="single"/>
        </w:rPr>
        <w:t xml:space="preserve"> en moneda extranjera.</w:t>
      </w:r>
    </w:p>
    <w:p w14:paraId="3A347E61" w14:textId="77777777" w:rsidR="004C418C" w:rsidRPr="00E74967" w:rsidRDefault="004C418C" w:rsidP="004C418C">
      <w:pPr>
        <w:spacing w:after="0" w:line="240" w:lineRule="auto"/>
        <w:jc w:val="both"/>
        <w:rPr>
          <w:rFonts w:cs="Calibri"/>
        </w:rPr>
      </w:pPr>
    </w:p>
    <w:p w14:paraId="0AE1105B" w14:textId="77777777" w:rsidR="004C418C" w:rsidRPr="00E74967" w:rsidRDefault="004C418C" w:rsidP="004C418C">
      <w:pPr>
        <w:spacing w:after="0" w:line="240" w:lineRule="auto"/>
        <w:jc w:val="both"/>
        <w:rPr>
          <w:rFonts w:cs="Calibri"/>
        </w:rPr>
      </w:pPr>
      <w:r w:rsidRPr="00E74967">
        <w:rPr>
          <w:rFonts w:cs="Calibri"/>
          <w:b/>
        </w:rPr>
        <w:t xml:space="preserve">c) </w:t>
      </w:r>
      <w:r w:rsidRPr="00E74967">
        <w:rPr>
          <w:rFonts w:cs="Calibri"/>
        </w:rPr>
        <w:t>Posición en moneda extranjera:</w:t>
      </w:r>
    </w:p>
    <w:p w14:paraId="773D209D" w14:textId="77777777" w:rsidR="004C418C" w:rsidRPr="00327597" w:rsidRDefault="004C418C" w:rsidP="004C418C">
      <w:pPr>
        <w:spacing w:after="0" w:line="240" w:lineRule="auto"/>
        <w:jc w:val="both"/>
        <w:rPr>
          <w:rFonts w:cs="Calibri"/>
          <w:u w:val="single"/>
        </w:rPr>
      </w:pPr>
      <w:r>
        <w:rPr>
          <w:rFonts w:cs="Calibri"/>
          <w:u w:val="single"/>
        </w:rPr>
        <w:t xml:space="preserve">Esta nota no le </w:t>
      </w:r>
      <w:r w:rsidRPr="00327597">
        <w:rPr>
          <w:rFonts w:cs="Calibri"/>
          <w:u w:val="single"/>
        </w:rPr>
        <w:t>aplica</w:t>
      </w:r>
      <w:r>
        <w:rPr>
          <w:rFonts w:cs="Calibri"/>
          <w:u w:val="single"/>
        </w:rPr>
        <w:t xml:space="preserve"> al ente público</w:t>
      </w:r>
    </w:p>
    <w:p w14:paraId="7F1911A8" w14:textId="77777777" w:rsidR="004C418C" w:rsidRPr="00B8094F" w:rsidRDefault="004C418C" w:rsidP="004C418C">
      <w:pPr>
        <w:jc w:val="both"/>
        <w:rPr>
          <w:rFonts w:ascii="Arial" w:hAnsi="Arial" w:cs="Arial"/>
          <w:sz w:val="20"/>
          <w:szCs w:val="20"/>
          <w:u w:val="single"/>
        </w:rPr>
      </w:pPr>
      <w:r>
        <w:rPr>
          <w:rFonts w:ascii="Arial" w:hAnsi="Arial" w:cs="Arial"/>
          <w:sz w:val="20"/>
          <w:szCs w:val="20"/>
          <w:u w:val="single"/>
        </w:rPr>
        <w:t xml:space="preserve"> </w:t>
      </w:r>
    </w:p>
    <w:p w14:paraId="1ADB2435" w14:textId="77777777" w:rsidR="004C418C" w:rsidRPr="00E74967" w:rsidRDefault="004C418C" w:rsidP="004C418C">
      <w:pPr>
        <w:spacing w:after="0" w:line="240" w:lineRule="auto"/>
        <w:jc w:val="both"/>
        <w:rPr>
          <w:rFonts w:cs="Calibri"/>
        </w:rPr>
      </w:pPr>
      <w:r w:rsidRPr="00E74967">
        <w:rPr>
          <w:rFonts w:cs="Calibri"/>
          <w:b/>
        </w:rPr>
        <w:t>d)</w:t>
      </w:r>
      <w:r w:rsidRPr="00E74967">
        <w:rPr>
          <w:rFonts w:cs="Calibri"/>
        </w:rPr>
        <w:t xml:space="preserve"> Tipo de cambio:</w:t>
      </w:r>
    </w:p>
    <w:p w14:paraId="6408B73B" w14:textId="77777777" w:rsidR="004C418C" w:rsidRPr="00327597" w:rsidRDefault="004C418C" w:rsidP="004C418C">
      <w:pPr>
        <w:spacing w:after="0" w:line="240" w:lineRule="auto"/>
        <w:jc w:val="both"/>
        <w:rPr>
          <w:rFonts w:cs="Calibri"/>
          <w:u w:val="single"/>
        </w:rPr>
      </w:pPr>
      <w:r>
        <w:rPr>
          <w:rFonts w:cs="Calibri"/>
          <w:u w:val="single"/>
        </w:rPr>
        <w:t xml:space="preserve">Esta nota no le </w:t>
      </w:r>
      <w:r w:rsidRPr="00327597">
        <w:rPr>
          <w:rFonts w:cs="Calibri"/>
          <w:u w:val="single"/>
        </w:rPr>
        <w:t>aplica</w:t>
      </w:r>
      <w:r>
        <w:rPr>
          <w:rFonts w:cs="Calibri"/>
          <w:u w:val="single"/>
        </w:rPr>
        <w:t xml:space="preserve"> al ente público</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8" w:name="_Toc133405377"/>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8"/>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028E7F75" w14:textId="77777777" w:rsidR="004C418C" w:rsidRPr="00E74967" w:rsidRDefault="004C418C" w:rsidP="004C418C">
      <w:pPr>
        <w:spacing w:after="0" w:line="240" w:lineRule="auto"/>
        <w:jc w:val="both"/>
        <w:rPr>
          <w:rFonts w:cs="Calibri"/>
        </w:rPr>
      </w:pPr>
      <w:r w:rsidRPr="00E74967">
        <w:rPr>
          <w:rFonts w:cs="Calibri"/>
          <w:b/>
        </w:rPr>
        <w:lastRenderedPageBreak/>
        <w:t>a)</w:t>
      </w:r>
      <w:r w:rsidRPr="00E74967">
        <w:rPr>
          <w:rFonts w:cs="Calibri"/>
        </w:rPr>
        <w:t xml:space="preserve"> Vida útil o porcentajes de depreciación, deterioro o amortización utilizados en los diferentes tipos de activos:</w:t>
      </w:r>
    </w:p>
    <w:p w14:paraId="2FBC5BE9" w14:textId="77777777" w:rsidR="004C418C" w:rsidRPr="00793F9E" w:rsidRDefault="004C418C" w:rsidP="004C418C">
      <w:pPr>
        <w:jc w:val="both"/>
        <w:rPr>
          <w:rFonts w:ascii="Arial" w:hAnsi="Arial" w:cs="Arial"/>
          <w:sz w:val="20"/>
          <w:szCs w:val="20"/>
          <w:u w:val="single"/>
        </w:rPr>
      </w:pPr>
      <w:r w:rsidRPr="00793F9E">
        <w:rPr>
          <w:rFonts w:ascii="Arial" w:hAnsi="Arial" w:cs="Arial"/>
          <w:sz w:val="20"/>
          <w:szCs w:val="20"/>
          <w:u w:val="single"/>
        </w:rPr>
        <w:t>Edificios 5% de depreciación, Infraestructura 5%, Bienes muebles (equi</w:t>
      </w:r>
      <w:r>
        <w:rPr>
          <w:rFonts w:ascii="Arial" w:hAnsi="Arial" w:cs="Arial"/>
          <w:sz w:val="20"/>
          <w:szCs w:val="20"/>
          <w:u w:val="single"/>
        </w:rPr>
        <w:t>po de oficina 10% y equipo de cóm</w:t>
      </w:r>
      <w:r w:rsidRPr="00793F9E">
        <w:rPr>
          <w:rFonts w:ascii="Arial" w:hAnsi="Arial" w:cs="Arial"/>
          <w:sz w:val="20"/>
          <w:szCs w:val="20"/>
          <w:u w:val="single"/>
        </w:rPr>
        <w:t xml:space="preserve">puto 30%), Equipo de Transporte 20%, Maquinaria y otros equipos 10%. </w:t>
      </w:r>
    </w:p>
    <w:p w14:paraId="681EBA28" w14:textId="77777777" w:rsidR="004C418C" w:rsidRPr="00E74967" w:rsidRDefault="004C418C" w:rsidP="004C418C">
      <w:pPr>
        <w:spacing w:after="0" w:line="240" w:lineRule="auto"/>
        <w:jc w:val="both"/>
        <w:rPr>
          <w:rFonts w:cs="Calibri"/>
        </w:rPr>
      </w:pPr>
    </w:p>
    <w:p w14:paraId="7DD8906E" w14:textId="77777777" w:rsidR="004C418C" w:rsidRPr="00E74967" w:rsidRDefault="004C418C" w:rsidP="004C418C">
      <w:pPr>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7829CE7C" w14:textId="77777777" w:rsidR="004C418C" w:rsidRPr="00682026" w:rsidRDefault="004C418C" w:rsidP="004C418C">
      <w:pPr>
        <w:spacing w:after="0" w:line="240" w:lineRule="auto"/>
        <w:jc w:val="both"/>
        <w:rPr>
          <w:rFonts w:cs="Calibri"/>
          <w:u w:val="single"/>
        </w:rPr>
      </w:pPr>
      <w:r>
        <w:rPr>
          <w:rFonts w:cs="Calibri"/>
          <w:u w:val="single"/>
        </w:rPr>
        <w:t>No ha habido cambios en el porcentaje de depreciación en este ejercicio</w:t>
      </w:r>
    </w:p>
    <w:p w14:paraId="76E35511" w14:textId="77777777" w:rsidR="004C418C" w:rsidRPr="00E74967" w:rsidRDefault="004C418C" w:rsidP="004C418C">
      <w:pPr>
        <w:spacing w:after="0" w:line="240" w:lineRule="auto"/>
        <w:jc w:val="both"/>
        <w:rPr>
          <w:rFonts w:cs="Calibri"/>
        </w:rPr>
      </w:pPr>
    </w:p>
    <w:p w14:paraId="0A436E48" w14:textId="77777777" w:rsidR="004C418C" w:rsidRPr="00E74967" w:rsidRDefault="004C418C" w:rsidP="004C418C">
      <w:pPr>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57EA726F" w14:textId="77777777" w:rsidR="004C418C" w:rsidRPr="00327597" w:rsidRDefault="004C418C" w:rsidP="004C418C">
      <w:pPr>
        <w:spacing w:after="0" w:line="240" w:lineRule="auto"/>
        <w:jc w:val="both"/>
        <w:rPr>
          <w:rFonts w:cs="Calibri"/>
          <w:u w:val="single"/>
        </w:rPr>
      </w:pPr>
      <w:r>
        <w:rPr>
          <w:rFonts w:cs="Calibri"/>
          <w:u w:val="single"/>
        </w:rPr>
        <w:t xml:space="preserve">Esta nota no le </w:t>
      </w:r>
      <w:r w:rsidRPr="00327597">
        <w:rPr>
          <w:rFonts w:cs="Calibri"/>
          <w:u w:val="single"/>
        </w:rPr>
        <w:t>aplica</w:t>
      </w:r>
      <w:r>
        <w:rPr>
          <w:rFonts w:cs="Calibri"/>
          <w:u w:val="single"/>
        </w:rPr>
        <w:t xml:space="preserve"> al ente público</w:t>
      </w:r>
    </w:p>
    <w:p w14:paraId="5834E197" w14:textId="77777777" w:rsidR="004C418C" w:rsidRPr="00793F9E" w:rsidRDefault="004C418C" w:rsidP="004C418C">
      <w:pPr>
        <w:jc w:val="both"/>
        <w:rPr>
          <w:rFonts w:ascii="Arial" w:hAnsi="Arial" w:cs="Arial"/>
          <w:sz w:val="20"/>
          <w:szCs w:val="20"/>
          <w:u w:val="single"/>
        </w:rPr>
      </w:pPr>
    </w:p>
    <w:p w14:paraId="7FBF52D1" w14:textId="77777777" w:rsidR="004C418C" w:rsidRPr="00E74967" w:rsidRDefault="004C418C" w:rsidP="004C418C">
      <w:pPr>
        <w:spacing w:after="0" w:line="240" w:lineRule="auto"/>
        <w:jc w:val="both"/>
        <w:rPr>
          <w:rFonts w:cs="Calibri"/>
        </w:rPr>
      </w:pPr>
      <w:r w:rsidRPr="00E74967">
        <w:rPr>
          <w:rFonts w:cs="Calibri"/>
          <w:b/>
        </w:rPr>
        <w:t>d)</w:t>
      </w:r>
      <w:r w:rsidRPr="00E74967">
        <w:rPr>
          <w:rFonts w:cs="Calibri"/>
        </w:rPr>
        <w:t xml:space="preserve"> Riesgos por tipo de cambio o tipo de interés de las inversiones financieras:</w:t>
      </w:r>
    </w:p>
    <w:p w14:paraId="69D90A85" w14:textId="77777777" w:rsidR="004C418C" w:rsidRPr="00327597" w:rsidRDefault="004C418C" w:rsidP="004C418C">
      <w:pPr>
        <w:spacing w:after="0" w:line="240" w:lineRule="auto"/>
        <w:jc w:val="both"/>
        <w:rPr>
          <w:rFonts w:cs="Calibri"/>
          <w:u w:val="single"/>
        </w:rPr>
      </w:pPr>
      <w:r>
        <w:rPr>
          <w:rFonts w:cs="Calibri"/>
          <w:u w:val="single"/>
        </w:rPr>
        <w:t xml:space="preserve">Esta nota no le </w:t>
      </w:r>
      <w:r w:rsidRPr="00327597">
        <w:rPr>
          <w:rFonts w:cs="Calibri"/>
          <w:u w:val="single"/>
        </w:rPr>
        <w:t>aplica</w:t>
      </w:r>
      <w:r>
        <w:rPr>
          <w:rFonts w:cs="Calibri"/>
          <w:u w:val="single"/>
        </w:rPr>
        <w:t xml:space="preserve"> al ente público</w:t>
      </w:r>
    </w:p>
    <w:p w14:paraId="46756E0D" w14:textId="77777777" w:rsidR="004C418C" w:rsidRPr="00793F9E" w:rsidRDefault="004C418C" w:rsidP="004C418C">
      <w:pPr>
        <w:jc w:val="both"/>
        <w:rPr>
          <w:rFonts w:ascii="Arial" w:hAnsi="Arial" w:cs="Arial"/>
          <w:sz w:val="20"/>
          <w:szCs w:val="20"/>
          <w:u w:val="single"/>
        </w:rPr>
      </w:pPr>
    </w:p>
    <w:p w14:paraId="220BCB7B" w14:textId="77777777" w:rsidR="004C418C" w:rsidRDefault="004C418C" w:rsidP="004C418C">
      <w:pPr>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3989F098" w14:textId="77777777" w:rsidR="004C418C" w:rsidRPr="00327597" w:rsidRDefault="004C418C" w:rsidP="004C418C">
      <w:pPr>
        <w:spacing w:after="0" w:line="240" w:lineRule="auto"/>
        <w:jc w:val="both"/>
        <w:rPr>
          <w:rFonts w:cs="Calibri"/>
          <w:u w:val="single"/>
        </w:rPr>
      </w:pPr>
      <w:r>
        <w:rPr>
          <w:rFonts w:cs="Calibri"/>
          <w:u w:val="single"/>
        </w:rPr>
        <w:t xml:space="preserve">Esta nota no le </w:t>
      </w:r>
      <w:r w:rsidRPr="00327597">
        <w:rPr>
          <w:rFonts w:cs="Calibri"/>
          <w:u w:val="single"/>
        </w:rPr>
        <w:t>aplica</w:t>
      </w:r>
      <w:r>
        <w:rPr>
          <w:rFonts w:cs="Calibri"/>
          <w:u w:val="single"/>
        </w:rPr>
        <w:t xml:space="preserve"> al ente público</w:t>
      </w:r>
    </w:p>
    <w:p w14:paraId="7BDFD8EC" w14:textId="77777777" w:rsidR="004C418C" w:rsidRPr="00E74967" w:rsidRDefault="004C418C" w:rsidP="004C418C">
      <w:pPr>
        <w:spacing w:after="0" w:line="240" w:lineRule="auto"/>
        <w:jc w:val="both"/>
        <w:rPr>
          <w:rFonts w:cs="Calibri"/>
        </w:rPr>
      </w:pPr>
    </w:p>
    <w:p w14:paraId="5591D08A" w14:textId="77777777" w:rsidR="004C418C" w:rsidRPr="00E74967" w:rsidRDefault="004C418C" w:rsidP="004C418C">
      <w:pPr>
        <w:spacing w:after="0" w:line="240" w:lineRule="auto"/>
        <w:jc w:val="both"/>
        <w:rPr>
          <w:rFonts w:cs="Calibri"/>
          <w:b/>
        </w:rPr>
      </w:pPr>
    </w:p>
    <w:p w14:paraId="55FA333F" w14:textId="77777777" w:rsidR="004C418C" w:rsidRPr="00E74967" w:rsidRDefault="004C418C" w:rsidP="004C418C">
      <w:pPr>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7A8CCE0D" w14:textId="77777777" w:rsidR="004C418C" w:rsidRPr="00787CC6" w:rsidRDefault="004C418C" w:rsidP="004C418C">
      <w:pPr>
        <w:spacing w:after="0" w:line="240" w:lineRule="auto"/>
        <w:jc w:val="both"/>
        <w:rPr>
          <w:rFonts w:cs="Calibri"/>
          <w:u w:val="single"/>
        </w:rPr>
      </w:pPr>
      <w:r w:rsidRPr="00787CC6">
        <w:rPr>
          <w:rFonts w:cs="Calibri"/>
          <w:u w:val="single"/>
        </w:rPr>
        <w:t>Ninguno</w:t>
      </w:r>
    </w:p>
    <w:p w14:paraId="06C9C495" w14:textId="77777777" w:rsidR="004C418C" w:rsidRPr="00E74967" w:rsidRDefault="004C418C" w:rsidP="004C418C">
      <w:pPr>
        <w:spacing w:after="0" w:line="240" w:lineRule="auto"/>
        <w:jc w:val="both"/>
        <w:rPr>
          <w:rFonts w:cs="Calibri"/>
        </w:rPr>
      </w:pPr>
    </w:p>
    <w:p w14:paraId="05874559" w14:textId="77777777" w:rsidR="004C418C" w:rsidRPr="00E74967" w:rsidRDefault="004C418C" w:rsidP="004C418C">
      <w:pPr>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317C2A2B" w14:textId="77777777" w:rsidR="004C418C" w:rsidRDefault="004C418C" w:rsidP="004C418C">
      <w:pPr>
        <w:spacing w:after="0" w:line="240" w:lineRule="auto"/>
        <w:jc w:val="both"/>
        <w:rPr>
          <w:rFonts w:cs="Calibri"/>
          <w:u w:val="single"/>
        </w:rPr>
      </w:pPr>
      <w:r w:rsidRPr="00787CC6">
        <w:rPr>
          <w:rFonts w:cs="Calibri"/>
          <w:u w:val="single"/>
        </w:rPr>
        <w:t>Ninguno</w:t>
      </w:r>
    </w:p>
    <w:p w14:paraId="036A8E5D" w14:textId="77777777" w:rsidR="004C418C" w:rsidRPr="00787CC6" w:rsidRDefault="004C418C" w:rsidP="004C418C">
      <w:pPr>
        <w:spacing w:after="0" w:line="240" w:lineRule="auto"/>
        <w:jc w:val="both"/>
        <w:rPr>
          <w:rFonts w:cs="Calibri"/>
          <w:u w:val="single"/>
        </w:rPr>
      </w:pPr>
    </w:p>
    <w:p w14:paraId="29E437FD" w14:textId="77777777" w:rsidR="004C418C" w:rsidRPr="00E74967" w:rsidRDefault="004C418C" w:rsidP="004C418C">
      <w:pPr>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3344B336" w14:textId="77777777" w:rsidR="004C418C" w:rsidRPr="00793F9E" w:rsidRDefault="004C418C" w:rsidP="004C418C">
      <w:pPr>
        <w:jc w:val="both"/>
        <w:rPr>
          <w:rFonts w:ascii="Arial" w:hAnsi="Arial" w:cs="Arial"/>
          <w:sz w:val="20"/>
          <w:szCs w:val="20"/>
          <w:u w:val="single"/>
        </w:rPr>
      </w:pPr>
      <w:r w:rsidRPr="00793F9E">
        <w:rPr>
          <w:rFonts w:ascii="Arial" w:hAnsi="Arial" w:cs="Arial"/>
          <w:sz w:val="20"/>
          <w:szCs w:val="20"/>
          <w:u w:val="single"/>
        </w:rPr>
        <w:t>Se procura en todo momento que los activos del Organismo se utilicen efectivamente.</w:t>
      </w: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79CC6401" w14:textId="77777777" w:rsidR="004C418C" w:rsidRPr="00E74967" w:rsidRDefault="004C418C" w:rsidP="004C418C">
      <w:pPr>
        <w:spacing w:after="0" w:line="240" w:lineRule="auto"/>
        <w:jc w:val="both"/>
        <w:rPr>
          <w:rFonts w:cs="Calibri"/>
        </w:rPr>
      </w:pPr>
      <w:r w:rsidRPr="00E74967">
        <w:rPr>
          <w:rFonts w:cs="Calibri"/>
          <w:b/>
        </w:rPr>
        <w:t>a)</w:t>
      </w:r>
      <w:r w:rsidRPr="00E74967">
        <w:rPr>
          <w:rFonts w:cs="Calibri"/>
        </w:rPr>
        <w:t xml:space="preserve"> Inversiones en valores:</w:t>
      </w:r>
    </w:p>
    <w:p w14:paraId="3125648A" w14:textId="77777777" w:rsidR="004C418C" w:rsidRDefault="004C418C" w:rsidP="004C418C">
      <w:pPr>
        <w:spacing w:after="0" w:line="240" w:lineRule="auto"/>
        <w:jc w:val="both"/>
        <w:rPr>
          <w:rFonts w:cs="Calibri"/>
        </w:rPr>
      </w:pPr>
      <w:r w:rsidRPr="00793F9E">
        <w:rPr>
          <w:rFonts w:ascii="Arial" w:hAnsi="Arial" w:cs="Arial"/>
          <w:sz w:val="20"/>
          <w:szCs w:val="20"/>
          <w:u w:val="single"/>
        </w:rPr>
        <w:t>Las inversiones se manejan con los bancos, buscando la mejor tasa de rendimiento</w:t>
      </w:r>
      <w:r w:rsidRPr="00E74967">
        <w:rPr>
          <w:rFonts w:cs="Calibri"/>
        </w:rPr>
        <w:t xml:space="preserve"> </w:t>
      </w:r>
    </w:p>
    <w:p w14:paraId="028EC473" w14:textId="77777777" w:rsidR="004C418C" w:rsidRDefault="004C418C" w:rsidP="004C418C">
      <w:pPr>
        <w:spacing w:after="0" w:line="240" w:lineRule="auto"/>
        <w:jc w:val="both"/>
        <w:rPr>
          <w:rFonts w:cs="Calibri"/>
        </w:rPr>
      </w:pPr>
    </w:p>
    <w:p w14:paraId="3A1319BD" w14:textId="77777777" w:rsidR="004C418C" w:rsidRPr="00E74967" w:rsidRDefault="004C418C" w:rsidP="004C418C">
      <w:pPr>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09CF36B7" w14:textId="77777777" w:rsidR="004C418C" w:rsidRPr="00327597" w:rsidRDefault="004C418C" w:rsidP="004C418C">
      <w:pPr>
        <w:spacing w:after="0" w:line="240" w:lineRule="auto"/>
        <w:jc w:val="both"/>
        <w:rPr>
          <w:rFonts w:cs="Calibri"/>
          <w:u w:val="single"/>
        </w:rPr>
      </w:pPr>
      <w:r>
        <w:rPr>
          <w:rFonts w:cs="Calibri"/>
          <w:u w:val="single"/>
        </w:rPr>
        <w:t xml:space="preserve">Esta nota no le </w:t>
      </w:r>
      <w:r w:rsidRPr="00327597">
        <w:rPr>
          <w:rFonts w:cs="Calibri"/>
          <w:u w:val="single"/>
        </w:rPr>
        <w:t>aplica</w:t>
      </w:r>
      <w:r>
        <w:rPr>
          <w:rFonts w:cs="Calibri"/>
          <w:u w:val="single"/>
        </w:rPr>
        <w:t xml:space="preserve"> al ente público</w:t>
      </w:r>
    </w:p>
    <w:p w14:paraId="6D72C6CC" w14:textId="77777777" w:rsidR="004C418C" w:rsidRDefault="004C418C" w:rsidP="004C418C">
      <w:pPr>
        <w:jc w:val="both"/>
        <w:rPr>
          <w:rFonts w:ascii="Arial" w:hAnsi="Arial" w:cs="Arial"/>
          <w:sz w:val="20"/>
          <w:szCs w:val="20"/>
          <w:u w:val="single"/>
        </w:rPr>
      </w:pPr>
    </w:p>
    <w:p w14:paraId="52696256" w14:textId="77777777" w:rsidR="004C418C" w:rsidRPr="00E74967" w:rsidRDefault="004C418C" w:rsidP="004C418C">
      <w:pPr>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2FEE5150" w14:textId="77777777" w:rsidR="004C418C" w:rsidRPr="00327597" w:rsidRDefault="004C418C" w:rsidP="004C418C">
      <w:pPr>
        <w:spacing w:after="0" w:line="240" w:lineRule="auto"/>
        <w:jc w:val="both"/>
        <w:rPr>
          <w:rFonts w:cs="Calibri"/>
          <w:u w:val="single"/>
        </w:rPr>
      </w:pPr>
      <w:r>
        <w:rPr>
          <w:rFonts w:cs="Calibri"/>
          <w:u w:val="single"/>
        </w:rPr>
        <w:t xml:space="preserve">Esta nota no le </w:t>
      </w:r>
      <w:r w:rsidRPr="00327597">
        <w:rPr>
          <w:rFonts w:cs="Calibri"/>
          <w:u w:val="single"/>
        </w:rPr>
        <w:t>aplica</w:t>
      </w:r>
      <w:r>
        <w:rPr>
          <w:rFonts w:cs="Calibri"/>
          <w:u w:val="single"/>
        </w:rPr>
        <w:t xml:space="preserve"> al ente público</w:t>
      </w:r>
    </w:p>
    <w:p w14:paraId="64B23C42" w14:textId="77777777" w:rsidR="004C418C" w:rsidRDefault="004C418C" w:rsidP="004C418C">
      <w:pPr>
        <w:spacing w:after="0" w:line="240" w:lineRule="auto"/>
        <w:jc w:val="both"/>
        <w:rPr>
          <w:rFonts w:cs="Calibri"/>
          <w:b/>
        </w:rPr>
      </w:pPr>
    </w:p>
    <w:p w14:paraId="24BE93C8" w14:textId="77777777" w:rsidR="004C418C" w:rsidRPr="00E74967" w:rsidRDefault="004C418C" w:rsidP="004C418C">
      <w:pPr>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E383766" w14:textId="77777777" w:rsidR="004C418C" w:rsidRPr="00327597" w:rsidRDefault="004C418C" w:rsidP="004C418C">
      <w:pPr>
        <w:spacing w:after="0" w:line="240" w:lineRule="auto"/>
        <w:jc w:val="both"/>
        <w:rPr>
          <w:rFonts w:cs="Calibri"/>
          <w:u w:val="single"/>
        </w:rPr>
      </w:pPr>
      <w:r>
        <w:rPr>
          <w:rFonts w:cs="Calibri"/>
          <w:u w:val="single"/>
        </w:rPr>
        <w:t xml:space="preserve">Esta nota no le </w:t>
      </w:r>
      <w:r w:rsidRPr="00327597">
        <w:rPr>
          <w:rFonts w:cs="Calibri"/>
          <w:u w:val="single"/>
        </w:rPr>
        <w:t>aplica</w:t>
      </w:r>
      <w:r>
        <w:rPr>
          <w:rFonts w:cs="Calibri"/>
          <w:u w:val="single"/>
        </w:rPr>
        <w:t xml:space="preserve"> al ente público</w:t>
      </w:r>
    </w:p>
    <w:p w14:paraId="0DB2126F" w14:textId="77777777" w:rsidR="004C418C" w:rsidRDefault="004C418C" w:rsidP="004C418C">
      <w:pPr>
        <w:jc w:val="both"/>
        <w:rPr>
          <w:rFonts w:ascii="Arial" w:hAnsi="Arial" w:cs="Arial"/>
          <w:sz w:val="20"/>
          <w:szCs w:val="20"/>
          <w:u w:val="single"/>
        </w:rPr>
      </w:pPr>
    </w:p>
    <w:p w14:paraId="0379DFA7" w14:textId="77777777" w:rsidR="004C418C" w:rsidRPr="00E74967" w:rsidRDefault="004C418C" w:rsidP="004C418C">
      <w:pPr>
        <w:spacing w:after="0" w:line="240" w:lineRule="auto"/>
        <w:jc w:val="both"/>
        <w:rPr>
          <w:rFonts w:cs="Calibri"/>
        </w:rPr>
      </w:pPr>
      <w:r w:rsidRPr="00E74967">
        <w:rPr>
          <w:rFonts w:cs="Calibri"/>
          <w:b/>
        </w:rPr>
        <w:lastRenderedPageBreak/>
        <w:t>e)</w:t>
      </w:r>
      <w:r w:rsidRPr="00E74967">
        <w:rPr>
          <w:rFonts w:cs="Calibri"/>
        </w:rPr>
        <w:t xml:space="preserve"> Patrimonio de organismos descentralizados de control presupuestario directo, según corresponda:</w:t>
      </w:r>
    </w:p>
    <w:p w14:paraId="7585CD66" w14:textId="77777777" w:rsidR="004C418C" w:rsidRPr="00D64DAE" w:rsidRDefault="004C418C" w:rsidP="004C418C">
      <w:pPr>
        <w:jc w:val="both"/>
        <w:rPr>
          <w:rFonts w:ascii="Arial" w:hAnsi="Arial" w:cs="Arial"/>
          <w:b/>
          <w:sz w:val="20"/>
          <w:szCs w:val="20"/>
          <w:u w:val="single"/>
        </w:rPr>
      </w:pPr>
      <w:r w:rsidRPr="00D64DAE">
        <w:rPr>
          <w:rFonts w:ascii="Arial" w:hAnsi="Arial" w:cs="Arial"/>
          <w:sz w:val="20"/>
          <w:szCs w:val="20"/>
          <w:u w:val="single"/>
        </w:rPr>
        <w:t>El patrimonio se muestra en el Estado de Situación Financ</w:t>
      </w:r>
      <w:r>
        <w:rPr>
          <w:rFonts w:ascii="Arial" w:hAnsi="Arial" w:cs="Arial"/>
          <w:sz w:val="20"/>
          <w:szCs w:val="20"/>
          <w:u w:val="single"/>
        </w:rPr>
        <w:t>i</w:t>
      </w:r>
      <w:r w:rsidRPr="00D64DAE">
        <w:rPr>
          <w:rFonts w:ascii="Arial" w:hAnsi="Arial" w:cs="Arial"/>
          <w:sz w:val="20"/>
          <w:szCs w:val="20"/>
          <w:u w:val="single"/>
        </w:rPr>
        <w:t>era.</w:t>
      </w:r>
      <w:r w:rsidRPr="00D64DAE">
        <w:rPr>
          <w:rFonts w:ascii="Arial" w:hAnsi="Arial" w:cs="Arial"/>
          <w:b/>
          <w:sz w:val="20"/>
          <w:szCs w:val="20"/>
          <w:u w:val="single"/>
        </w:rPr>
        <w:t xml:space="preserve"> </w:t>
      </w:r>
    </w:p>
    <w:p w14:paraId="2925CA0D" w14:textId="77777777" w:rsidR="004C418C" w:rsidRPr="00E74967" w:rsidRDefault="004C418C" w:rsidP="004C418C">
      <w:pPr>
        <w:spacing w:after="0" w:line="240" w:lineRule="auto"/>
        <w:jc w:val="both"/>
        <w:rPr>
          <w:rFonts w:cs="Calibri"/>
        </w:rPr>
      </w:pPr>
    </w:p>
    <w:p w14:paraId="4A3B064A" w14:textId="77777777" w:rsidR="00E8377F" w:rsidRPr="000C3365" w:rsidRDefault="00E8377F" w:rsidP="00E8377F">
      <w:pPr>
        <w:pStyle w:val="Ttulo2"/>
        <w:rPr>
          <w:rFonts w:asciiTheme="minorHAnsi" w:hAnsiTheme="minorHAnsi" w:cstheme="minorHAnsi"/>
          <w:b/>
          <w:color w:val="auto"/>
          <w:sz w:val="22"/>
        </w:rPr>
      </w:pPr>
      <w:bookmarkStart w:id="9" w:name="_Toc133405378"/>
      <w:r w:rsidRPr="000C3365">
        <w:rPr>
          <w:rFonts w:asciiTheme="minorHAnsi" w:hAnsiTheme="minorHAnsi" w:cstheme="minorHAnsi"/>
          <w:b/>
          <w:color w:val="auto"/>
          <w:sz w:val="22"/>
        </w:rPr>
        <w:t>9. Fideicomisos, Mandatos y Análogos:</w:t>
      </w:r>
      <w:bookmarkEnd w:id="9"/>
    </w:p>
    <w:p w14:paraId="0AC0B133" w14:textId="77777777" w:rsidR="004C418C" w:rsidRPr="00E74967" w:rsidRDefault="004C418C" w:rsidP="004C418C">
      <w:pPr>
        <w:spacing w:after="0" w:line="240" w:lineRule="auto"/>
        <w:jc w:val="both"/>
        <w:rPr>
          <w:rFonts w:cs="Calibri"/>
        </w:rPr>
      </w:pPr>
    </w:p>
    <w:p w14:paraId="1D5A95DF" w14:textId="77777777" w:rsidR="004C418C" w:rsidRPr="00E74967" w:rsidRDefault="004C418C" w:rsidP="004C418C">
      <w:pPr>
        <w:spacing w:after="0" w:line="240" w:lineRule="auto"/>
        <w:jc w:val="both"/>
        <w:rPr>
          <w:rFonts w:cs="Calibri"/>
        </w:rPr>
      </w:pPr>
      <w:r w:rsidRPr="00E74967">
        <w:rPr>
          <w:rFonts w:cs="Calibri"/>
        </w:rPr>
        <w:t>Se deberá informar:</w:t>
      </w:r>
    </w:p>
    <w:p w14:paraId="37344329" w14:textId="77777777" w:rsidR="004C418C" w:rsidRPr="00E74967" w:rsidRDefault="004C418C" w:rsidP="004C418C">
      <w:pPr>
        <w:spacing w:after="0" w:line="240" w:lineRule="auto"/>
        <w:jc w:val="both"/>
        <w:rPr>
          <w:rFonts w:cs="Calibri"/>
        </w:rPr>
      </w:pPr>
    </w:p>
    <w:p w14:paraId="6B0149BE" w14:textId="77777777" w:rsidR="004C418C" w:rsidRPr="00E74967" w:rsidRDefault="004C418C" w:rsidP="004C418C">
      <w:pPr>
        <w:spacing w:after="0" w:line="240" w:lineRule="auto"/>
        <w:jc w:val="both"/>
        <w:rPr>
          <w:rFonts w:cs="Calibri"/>
        </w:rPr>
      </w:pPr>
      <w:r w:rsidRPr="00E74967">
        <w:rPr>
          <w:rFonts w:cs="Calibri"/>
          <w:b/>
        </w:rPr>
        <w:t>a)</w:t>
      </w:r>
      <w:r w:rsidRPr="00E74967">
        <w:rPr>
          <w:rFonts w:cs="Calibri"/>
        </w:rPr>
        <w:t xml:space="preserve"> Por ramo administrativo que los reporta:</w:t>
      </w:r>
    </w:p>
    <w:p w14:paraId="2B76F3AA" w14:textId="77777777" w:rsidR="004C418C" w:rsidRPr="00327597" w:rsidRDefault="004C418C" w:rsidP="004C418C">
      <w:pPr>
        <w:spacing w:after="0" w:line="240" w:lineRule="auto"/>
        <w:jc w:val="both"/>
        <w:rPr>
          <w:rFonts w:cs="Calibri"/>
          <w:u w:val="single"/>
        </w:rPr>
      </w:pPr>
      <w:r>
        <w:rPr>
          <w:rFonts w:cs="Calibri"/>
          <w:u w:val="single"/>
        </w:rPr>
        <w:t xml:space="preserve">Esta nota no le </w:t>
      </w:r>
      <w:r w:rsidRPr="00327597">
        <w:rPr>
          <w:rFonts w:cs="Calibri"/>
          <w:u w:val="single"/>
        </w:rPr>
        <w:t>aplica</w:t>
      </w:r>
      <w:r>
        <w:rPr>
          <w:rFonts w:cs="Calibri"/>
          <w:u w:val="single"/>
        </w:rPr>
        <w:t xml:space="preserve"> al ente público</w:t>
      </w:r>
    </w:p>
    <w:p w14:paraId="0D6E7B21" w14:textId="77777777" w:rsidR="004C418C" w:rsidRDefault="004C418C" w:rsidP="004C418C">
      <w:pPr>
        <w:spacing w:after="0" w:line="240" w:lineRule="auto"/>
        <w:jc w:val="both"/>
        <w:rPr>
          <w:rFonts w:cs="Calibri"/>
        </w:rPr>
      </w:pPr>
      <w:r w:rsidRPr="00E74967">
        <w:rPr>
          <w:rFonts w:cs="Calibri"/>
        </w:rPr>
        <w:t xml:space="preserve"> </w:t>
      </w:r>
    </w:p>
    <w:p w14:paraId="62766792" w14:textId="77777777" w:rsidR="004C418C" w:rsidRPr="00E74967" w:rsidRDefault="004C418C" w:rsidP="004C418C">
      <w:pPr>
        <w:spacing w:after="0" w:line="240" w:lineRule="auto"/>
        <w:jc w:val="both"/>
        <w:rPr>
          <w:rFonts w:cs="Calibri"/>
        </w:rPr>
      </w:pPr>
    </w:p>
    <w:p w14:paraId="737029EC" w14:textId="77777777" w:rsidR="004C418C" w:rsidRPr="00E74967" w:rsidRDefault="004C418C" w:rsidP="004C418C">
      <w:pPr>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3105336E" w14:textId="77777777" w:rsidR="004C418C" w:rsidRPr="00327597" w:rsidRDefault="004C418C" w:rsidP="004C418C">
      <w:pPr>
        <w:spacing w:after="0" w:line="240" w:lineRule="auto"/>
        <w:jc w:val="both"/>
        <w:rPr>
          <w:rFonts w:cs="Calibri"/>
          <w:u w:val="single"/>
        </w:rPr>
      </w:pPr>
      <w:r>
        <w:rPr>
          <w:rFonts w:cs="Calibri"/>
          <w:u w:val="single"/>
        </w:rPr>
        <w:t xml:space="preserve">Esta nota no le </w:t>
      </w:r>
      <w:r w:rsidRPr="00327597">
        <w:rPr>
          <w:rFonts w:cs="Calibri"/>
          <w:u w:val="single"/>
        </w:rPr>
        <w:t>aplica</w:t>
      </w:r>
      <w:r>
        <w:rPr>
          <w:rFonts w:cs="Calibri"/>
          <w:u w:val="single"/>
        </w:rPr>
        <w:t xml:space="preserve"> al ente público</w:t>
      </w:r>
    </w:p>
    <w:p w14:paraId="2F92BDA2" w14:textId="77777777" w:rsidR="004C418C" w:rsidRPr="00E74967" w:rsidRDefault="004C418C" w:rsidP="004C418C">
      <w:pPr>
        <w:spacing w:after="0" w:line="240" w:lineRule="auto"/>
        <w:jc w:val="both"/>
        <w:rPr>
          <w:rFonts w:cs="Calibri"/>
        </w:rPr>
      </w:pPr>
      <w:r w:rsidRPr="00E74967">
        <w:rPr>
          <w:rFonts w:cs="Calibri"/>
        </w:rPr>
        <w:t xml:space="preserve"> </w:t>
      </w:r>
    </w:p>
    <w:p w14:paraId="2B81ABF2" w14:textId="77777777" w:rsidR="004C418C" w:rsidRPr="00E74967" w:rsidRDefault="004C418C" w:rsidP="004C418C">
      <w:pPr>
        <w:spacing w:after="0" w:line="240" w:lineRule="auto"/>
        <w:jc w:val="both"/>
        <w:rPr>
          <w:rFonts w:cs="Calibri"/>
        </w:rPr>
      </w:pPr>
    </w:p>
    <w:p w14:paraId="2C5A9A20" w14:textId="77777777" w:rsidR="00E8377F" w:rsidRPr="00E74967" w:rsidRDefault="00E8377F" w:rsidP="00E8377F">
      <w:pPr>
        <w:tabs>
          <w:tab w:val="left" w:leader="underscore" w:pos="9639"/>
        </w:tabs>
        <w:spacing w:after="0" w:line="240" w:lineRule="auto"/>
        <w:jc w:val="both"/>
        <w:rPr>
          <w:rFonts w:cs="Calibri"/>
        </w:rPr>
      </w:pPr>
    </w:p>
    <w:p w14:paraId="2AD78675" w14:textId="77777777" w:rsidR="00E8377F" w:rsidRPr="000C3365" w:rsidRDefault="00E8377F" w:rsidP="00E8377F">
      <w:pPr>
        <w:pStyle w:val="Ttulo2"/>
        <w:rPr>
          <w:rFonts w:asciiTheme="minorHAnsi" w:hAnsiTheme="minorHAnsi" w:cstheme="minorHAnsi"/>
          <w:b/>
          <w:color w:val="auto"/>
          <w:sz w:val="22"/>
        </w:rPr>
      </w:pPr>
      <w:bookmarkStart w:id="10" w:name="_Toc508279630"/>
      <w:bookmarkStart w:id="11" w:name="_Toc133405379"/>
      <w:r w:rsidRPr="000C3365">
        <w:rPr>
          <w:rFonts w:asciiTheme="minorHAnsi" w:hAnsiTheme="minorHAnsi" w:cstheme="minorHAnsi"/>
          <w:b/>
          <w:color w:val="auto"/>
          <w:sz w:val="22"/>
        </w:rPr>
        <w:t>10. Reporte de la Recaudación:</w:t>
      </w:r>
      <w:bookmarkEnd w:id="10"/>
      <w:bookmarkEnd w:id="11"/>
    </w:p>
    <w:p w14:paraId="3D805F41" w14:textId="77777777" w:rsidR="004C418C" w:rsidRPr="00E74967" w:rsidRDefault="004C418C" w:rsidP="004C418C">
      <w:pPr>
        <w:spacing w:after="0" w:line="240" w:lineRule="auto"/>
        <w:jc w:val="both"/>
        <w:rPr>
          <w:rFonts w:cs="Calibri"/>
        </w:rPr>
      </w:pPr>
    </w:p>
    <w:p w14:paraId="00D31390" w14:textId="77777777" w:rsidR="004C418C" w:rsidRPr="00E74967" w:rsidRDefault="004C418C" w:rsidP="004C418C">
      <w:pPr>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3CA231B6" w14:textId="77777777" w:rsidR="004C418C" w:rsidRPr="004E0B92" w:rsidRDefault="004C418C" w:rsidP="004C418C">
      <w:pPr>
        <w:jc w:val="both"/>
        <w:rPr>
          <w:rFonts w:ascii="Arial" w:hAnsi="Arial" w:cs="Arial"/>
          <w:sz w:val="20"/>
          <w:szCs w:val="20"/>
          <w:u w:val="single"/>
        </w:rPr>
      </w:pPr>
      <w:r w:rsidRPr="004E0B92">
        <w:rPr>
          <w:rFonts w:ascii="Arial" w:hAnsi="Arial" w:cs="Arial"/>
          <w:sz w:val="20"/>
          <w:szCs w:val="20"/>
          <w:u w:val="single"/>
        </w:rPr>
        <w:t xml:space="preserve">En las notas de desglose ERA-01 se aprecia </w:t>
      </w:r>
      <w:proofErr w:type="gramStart"/>
      <w:r w:rsidRPr="004E0B92">
        <w:rPr>
          <w:rFonts w:ascii="Arial" w:hAnsi="Arial" w:cs="Arial"/>
          <w:sz w:val="20"/>
          <w:szCs w:val="20"/>
          <w:u w:val="single"/>
        </w:rPr>
        <w:t>la  recaudación</w:t>
      </w:r>
      <w:proofErr w:type="gramEnd"/>
      <w:r w:rsidRPr="004E0B92">
        <w:rPr>
          <w:rFonts w:ascii="Arial" w:hAnsi="Arial" w:cs="Arial"/>
          <w:sz w:val="20"/>
          <w:szCs w:val="20"/>
          <w:u w:val="single"/>
        </w:rPr>
        <w:t xml:space="preserve"> que se tiene por concepto de derechos por prestación de servicios, otros derechos y por aprovechamientos.</w:t>
      </w:r>
    </w:p>
    <w:p w14:paraId="3559E803" w14:textId="77777777" w:rsidR="004C418C" w:rsidRPr="00E74967" w:rsidRDefault="004C418C" w:rsidP="004C418C">
      <w:pPr>
        <w:spacing w:after="0" w:line="240" w:lineRule="auto"/>
        <w:jc w:val="both"/>
        <w:rPr>
          <w:rFonts w:cs="Calibri"/>
        </w:rPr>
      </w:pPr>
    </w:p>
    <w:p w14:paraId="552698AD" w14:textId="77777777" w:rsidR="004C418C" w:rsidRPr="00E74967" w:rsidRDefault="004C418C" w:rsidP="004C418C">
      <w:pPr>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44BBF9AB" w14:textId="77777777" w:rsidR="004C418C" w:rsidRPr="004E0B92" w:rsidRDefault="004C418C" w:rsidP="004C418C">
      <w:pPr>
        <w:jc w:val="both"/>
        <w:rPr>
          <w:rFonts w:ascii="Arial" w:hAnsi="Arial" w:cs="Arial"/>
          <w:sz w:val="20"/>
          <w:szCs w:val="20"/>
          <w:u w:val="single"/>
        </w:rPr>
      </w:pPr>
      <w:r w:rsidRPr="004E0B92">
        <w:rPr>
          <w:rFonts w:ascii="Arial" w:hAnsi="Arial" w:cs="Arial"/>
          <w:sz w:val="20"/>
          <w:szCs w:val="20"/>
          <w:u w:val="single"/>
        </w:rPr>
        <w:t xml:space="preserve">En el estado analítico de ingresos presupuestarios se puede observar la proyección de los ingresos y su comportamiento. </w:t>
      </w:r>
    </w:p>
    <w:p w14:paraId="7A65E045" w14:textId="77777777" w:rsidR="004C418C" w:rsidRPr="00E74967" w:rsidRDefault="004C418C" w:rsidP="004C418C">
      <w:pPr>
        <w:spacing w:after="0" w:line="240" w:lineRule="auto"/>
        <w:jc w:val="both"/>
        <w:rPr>
          <w:rFonts w:cs="Calibri"/>
        </w:rPr>
      </w:pPr>
    </w:p>
    <w:p w14:paraId="4C0A14D5" w14:textId="77777777" w:rsidR="00E8377F" w:rsidRPr="000C3365" w:rsidRDefault="00E8377F" w:rsidP="00E8377F">
      <w:pPr>
        <w:pStyle w:val="Ttulo2"/>
        <w:rPr>
          <w:rFonts w:asciiTheme="minorHAnsi" w:hAnsiTheme="minorHAnsi" w:cstheme="minorHAnsi"/>
          <w:b/>
          <w:color w:val="auto"/>
          <w:sz w:val="22"/>
        </w:rPr>
      </w:pPr>
      <w:bookmarkStart w:id="12" w:name="_Toc508279631"/>
      <w:bookmarkStart w:id="13" w:name="_Toc133405380"/>
      <w:r w:rsidRPr="000C3365">
        <w:rPr>
          <w:rFonts w:asciiTheme="minorHAnsi" w:hAnsiTheme="minorHAnsi" w:cstheme="minorHAnsi"/>
          <w:b/>
          <w:color w:val="auto"/>
          <w:sz w:val="22"/>
        </w:rPr>
        <w:t>11. Información sobre la Deuda y el Reporte Analítico de la Deuda:</w:t>
      </w:r>
      <w:bookmarkEnd w:id="12"/>
      <w:bookmarkEnd w:id="13"/>
    </w:p>
    <w:p w14:paraId="5AE9B79A" w14:textId="77777777" w:rsidR="004C418C" w:rsidRPr="00E74967" w:rsidRDefault="004C418C" w:rsidP="004C418C">
      <w:pPr>
        <w:spacing w:after="0" w:line="240" w:lineRule="auto"/>
        <w:jc w:val="both"/>
        <w:rPr>
          <w:rFonts w:cs="Calibri"/>
        </w:rPr>
      </w:pPr>
    </w:p>
    <w:p w14:paraId="53356E67" w14:textId="77777777" w:rsidR="004C418C" w:rsidRPr="00E74967" w:rsidRDefault="004C418C" w:rsidP="004C418C">
      <w:pPr>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43D94EFE" w14:textId="77777777" w:rsidR="004C418C" w:rsidRPr="00E74967" w:rsidRDefault="004C418C" w:rsidP="004C418C">
      <w:pPr>
        <w:spacing w:after="0" w:line="240" w:lineRule="auto"/>
        <w:jc w:val="both"/>
        <w:rPr>
          <w:rFonts w:cs="Calibri"/>
        </w:rPr>
      </w:pPr>
    </w:p>
    <w:p w14:paraId="02B83D7E" w14:textId="77777777" w:rsidR="004C418C" w:rsidRPr="00E74967" w:rsidRDefault="004C418C" w:rsidP="004C418C">
      <w:pPr>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consideren intereses, comisiones, tasa, perfil de vencimiento y otros gastos de la deuda.</w:t>
      </w:r>
    </w:p>
    <w:p w14:paraId="711BCEBB" w14:textId="77777777" w:rsidR="004C418C" w:rsidRDefault="004C418C" w:rsidP="004C418C">
      <w:pPr>
        <w:spacing w:after="0" w:line="240" w:lineRule="auto"/>
        <w:jc w:val="both"/>
        <w:rPr>
          <w:rFonts w:cs="Calibri"/>
        </w:rPr>
      </w:pPr>
    </w:p>
    <w:p w14:paraId="52D6D279" w14:textId="5D4AAA47" w:rsidR="004C418C" w:rsidRPr="00E74967" w:rsidRDefault="0068483C" w:rsidP="004C418C">
      <w:pPr>
        <w:spacing w:after="0" w:line="240" w:lineRule="auto"/>
        <w:jc w:val="both"/>
        <w:rPr>
          <w:rFonts w:cs="Calibri"/>
        </w:rPr>
      </w:pPr>
      <w:r>
        <w:rPr>
          <w:rFonts w:cs="Calibri"/>
        </w:rPr>
        <w:t>* Se anexará</w:t>
      </w:r>
      <w:r w:rsidR="004C418C" w:rsidRPr="00E74967">
        <w:rPr>
          <w:rFonts w:cs="Calibri"/>
        </w:rPr>
        <w:t xml:space="preserve"> la información en las notas de desglose.</w:t>
      </w:r>
    </w:p>
    <w:p w14:paraId="16554427" w14:textId="5E6F2CB2" w:rsidR="004C418C" w:rsidRPr="00327597" w:rsidRDefault="0068483C" w:rsidP="004C418C">
      <w:pPr>
        <w:spacing w:after="0" w:line="240" w:lineRule="auto"/>
        <w:jc w:val="both"/>
        <w:rPr>
          <w:rFonts w:cs="Calibri"/>
          <w:u w:val="single"/>
        </w:rPr>
      </w:pPr>
      <w:r>
        <w:rPr>
          <w:rFonts w:cs="Calibri"/>
          <w:u w:val="single"/>
        </w:rPr>
        <w:t>En este ejercicio 2023</w:t>
      </w:r>
      <w:r w:rsidR="004C418C" w:rsidRPr="00327597">
        <w:rPr>
          <w:rFonts w:cs="Calibri"/>
          <w:u w:val="single"/>
        </w:rPr>
        <w:t xml:space="preserve"> el Organismo no tiene deuda</w:t>
      </w:r>
    </w:p>
    <w:p w14:paraId="602437A0" w14:textId="77777777" w:rsidR="004C418C" w:rsidRPr="00E74967" w:rsidRDefault="004C418C" w:rsidP="004C418C">
      <w:pPr>
        <w:spacing w:after="0" w:line="240" w:lineRule="auto"/>
        <w:jc w:val="both"/>
        <w:rPr>
          <w:rFonts w:cs="Calibri"/>
        </w:rPr>
      </w:pPr>
    </w:p>
    <w:p w14:paraId="590F2CDD" w14:textId="77777777" w:rsidR="00E8377F" w:rsidRPr="000C3365" w:rsidRDefault="00E8377F" w:rsidP="00E8377F">
      <w:pPr>
        <w:pStyle w:val="Ttulo2"/>
        <w:rPr>
          <w:rFonts w:asciiTheme="minorHAnsi" w:hAnsiTheme="minorHAnsi" w:cstheme="minorHAnsi"/>
          <w:b/>
          <w:color w:val="auto"/>
          <w:sz w:val="22"/>
        </w:rPr>
      </w:pPr>
      <w:bookmarkStart w:id="14" w:name="_Toc508279632"/>
      <w:bookmarkStart w:id="15" w:name="_Toc133405381"/>
      <w:r w:rsidRPr="000C3365">
        <w:rPr>
          <w:rFonts w:asciiTheme="minorHAnsi" w:hAnsiTheme="minorHAnsi" w:cstheme="minorHAnsi"/>
          <w:b/>
          <w:color w:val="auto"/>
          <w:sz w:val="22"/>
        </w:rPr>
        <w:t>12. Calificaciones otorgadas:</w:t>
      </w:r>
      <w:bookmarkEnd w:id="14"/>
      <w:bookmarkEnd w:id="15"/>
    </w:p>
    <w:p w14:paraId="32F41420" w14:textId="77777777" w:rsidR="004C418C" w:rsidRPr="00E74967" w:rsidRDefault="004C418C" w:rsidP="004C418C">
      <w:pPr>
        <w:spacing w:after="0" w:line="240" w:lineRule="auto"/>
        <w:jc w:val="both"/>
        <w:rPr>
          <w:rFonts w:cs="Calibri"/>
        </w:rPr>
      </w:pPr>
    </w:p>
    <w:p w14:paraId="58B4DC20" w14:textId="77777777" w:rsidR="004C418C" w:rsidRPr="00E74967" w:rsidRDefault="004C418C" w:rsidP="004C418C">
      <w:pPr>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2D6DA2EC" w14:textId="77777777" w:rsidR="004C418C" w:rsidRPr="00327597" w:rsidRDefault="004C418C" w:rsidP="004C418C">
      <w:pPr>
        <w:spacing w:after="0" w:line="240" w:lineRule="auto"/>
        <w:jc w:val="both"/>
        <w:rPr>
          <w:rFonts w:cs="Calibri"/>
          <w:u w:val="single"/>
        </w:rPr>
      </w:pPr>
      <w:r>
        <w:rPr>
          <w:rFonts w:cs="Calibri"/>
          <w:u w:val="single"/>
        </w:rPr>
        <w:t xml:space="preserve">Esta nota no le </w:t>
      </w:r>
      <w:r w:rsidRPr="00327597">
        <w:rPr>
          <w:rFonts w:cs="Calibri"/>
          <w:u w:val="single"/>
        </w:rPr>
        <w:t>aplica</w:t>
      </w:r>
      <w:r>
        <w:rPr>
          <w:rFonts w:cs="Calibri"/>
          <w:u w:val="single"/>
        </w:rPr>
        <w:t xml:space="preserve"> al ente público</w:t>
      </w:r>
    </w:p>
    <w:p w14:paraId="750DCEFE" w14:textId="77777777" w:rsidR="00E8377F" w:rsidRPr="000C3365" w:rsidRDefault="00E8377F" w:rsidP="00E8377F">
      <w:pPr>
        <w:pStyle w:val="Ttulo2"/>
        <w:rPr>
          <w:rFonts w:asciiTheme="minorHAnsi" w:hAnsiTheme="minorHAnsi" w:cstheme="minorHAnsi"/>
          <w:b/>
          <w:color w:val="auto"/>
          <w:sz w:val="22"/>
        </w:rPr>
      </w:pPr>
      <w:bookmarkStart w:id="16" w:name="_Toc508279633"/>
      <w:bookmarkStart w:id="17" w:name="_Toc133405382"/>
      <w:r w:rsidRPr="000C3365">
        <w:rPr>
          <w:rFonts w:asciiTheme="minorHAnsi" w:hAnsiTheme="minorHAnsi" w:cstheme="minorHAnsi"/>
          <w:b/>
          <w:color w:val="auto"/>
          <w:sz w:val="22"/>
        </w:rPr>
        <w:lastRenderedPageBreak/>
        <w:t>13. Proceso de Mejora:</w:t>
      </w:r>
      <w:bookmarkEnd w:id="16"/>
      <w:bookmarkEnd w:id="17"/>
    </w:p>
    <w:p w14:paraId="4C800A2B" w14:textId="77777777" w:rsidR="004C418C" w:rsidRPr="00E74967" w:rsidRDefault="004C418C" w:rsidP="004C418C">
      <w:pPr>
        <w:spacing w:after="0" w:line="240" w:lineRule="auto"/>
        <w:jc w:val="both"/>
        <w:rPr>
          <w:rFonts w:cs="Calibri"/>
        </w:rPr>
      </w:pPr>
    </w:p>
    <w:p w14:paraId="6712F6D3" w14:textId="77777777" w:rsidR="004C418C" w:rsidRPr="00E74967" w:rsidRDefault="004C418C" w:rsidP="004C418C">
      <w:pPr>
        <w:spacing w:after="0" w:line="240" w:lineRule="auto"/>
        <w:jc w:val="both"/>
        <w:rPr>
          <w:rFonts w:cs="Calibri"/>
        </w:rPr>
      </w:pPr>
      <w:r w:rsidRPr="00E74967">
        <w:rPr>
          <w:rFonts w:cs="Calibri"/>
        </w:rPr>
        <w:t>Se informará de:</w:t>
      </w:r>
    </w:p>
    <w:p w14:paraId="5D93E95F" w14:textId="77777777" w:rsidR="004C418C" w:rsidRPr="00E74967" w:rsidRDefault="004C418C" w:rsidP="004C418C">
      <w:pPr>
        <w:spacing w:after="0" w:line="240" w:lineRule="auto"/>
        <w:jc w:val="both"/>
        <w:rPr>
          <w:rFonts w:cs="Calibri"/>
        </w:rPr>
      </w:pPr>
    </w:p>
    <w:p w14:paraId="0E6CD0DC" w14:textId="77777777" w:rsidR="004C418C" w:rsidRPr="00E74967" w:rsidRDefault="004C418C" w:rsidP="004C418C">
      <w:pPr>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7F95383F" w14:textId="77777777" w:rsidR="004C418C" w:rsidRDefault="004C418C" w:rsidP="004C418C">
      <w:pPr>
        <w:jc w:val="both"/>
        <w:rPr>
          <w:rFonts w:ascii="Arial" w:hAnsi="Arial" w:cs="Arial"/>
          <w:sz w:val="20"/>
          <w:szCs w:val="20"/>
          <w:u w:val="single"/>
        </w:rPr>
      </w:pPr>
      <w:r>
        <w:rPr>
          <w:rFonts w:ascii="Arial" w:hAnsi="Arial" w:cs="Arial"/>
          <w:sz w:val="20"/>
          <w:szCs w:val="20"/>
          <w:u w:val="single"/>
        </w:rPr>
        <w:t>-</w:t>
      </w:r>
      <w:r w:rsidRPr="00E93815">
        <w:rPr>
          <w:rFonts w:ascii="Arial" w:hAnsi="Arial" w:cs="Arial"/>
          <w:sz w:val="20"/>
          <w:szCs w:val="20"/>
          <w:u w:val="single"/>
        </w:rPr>
        <w:t xml:space="preserve"> R</w:t>
      </w:r>
      <w:r>
        <w:rPr>
          <w:rFonts w:ascii="Arial" w:hAnsi="Arial" w:cs="Arial"/>
          <w:sz w:val="20"/>
          <w:szCs w:val="20"/>
          <w:u w:val="single"/>
        </w:rPr>
        <w:t>eglamento Interior de la JAPAMI publicado el 9 de febrero de 2022</w:t>
      </w:r>
    </w:p>
    <w:p w14:paraId="1A9BCF29" w14:textId="77777777" w:rsidR="004C418C" w:rsidRDefault="004C418C" w:rsidP="004C418C">
      <w:pPr>
        <w:jc w:val="both"/>
        <w:rPr>
          <w:rFonts w:ascii="Arial" w:hAnsi="Arial" w:cs="Arial"/>
          <w:sz w:val="20"/>
          <w:szCs w:val="20"/>
          <w:u w:val="single"/>
        </w:rPr>
      </w:pPr>
      <w:r>
        <w:rPr>
          <w:rFonts w:ascii="Arial" w:hAnsi="Arial" w:cs="Arial"/>
          <w:sz w:val="20"/>
          <w:szCs w:val="20"/>
          <w:u w:val="single"/>
        </w:rPr>
        <w:t xml:space="preserve">- Lineamientos Generales de Racionalidad, Austeridad y Disciplina Presupuestal de la Junta de Agua Potable Drenaje Alcantarillado y Saneamiento del Municipio de Irapuato, </w:t>
      </w:r>
      <w:proofErr w:type="spellStart"/>
      <w:r>
        <w:rPr>
          <w:rFonts w:ascii="Arial" w:hAnsi="Arial" w:cs="Arial"/>
          <w:sz w:val="20"/>
          <w:szCs w:val="20"/>
          <w:u w:val="single"/>
        </w:rPr>
        <w:t>Gto</w:t>
      </w:r>
      <w:proofErr w:type="spellEnd"/>
      <w:r>
        <w:rPr>
          <w:rFonts w:ascii="Arial" w:hAnsi="Arial" w:cs="Arial"/>
          <w:sz w:val="20"/>
          <w:szCs w:val="20"/>
          <w:u w:val="single"/>
        </w:rPr>
        <w:t xml:space="preserve"> para el ejercicio fiscal 2023</w:t>
      </w:r>
    </w:p>
    <w:p w14:paraId="66671E8D" w14:textId="77777777" w:rsidR="004C418C" w:rsidRDefault="004C418C" w:rsidP="004C418C">
      <w:pPr>
        <w:jc w:val="both"/>
        <w:rPr>
          <w:rFonts w:ascii="Arial" w:hAnsi="Arial" w:cs="Arial"/>
          <w:sz w:val="20"/>
          <w:szCs w:val="20"/>
          <w:u w:val="single"/>
        </w:rPr>
      </w:pPr>
      <w:r>
        <w:rPr>
          <w:rFonts w:ascii="Arial" w:hAnsi="Arial" w:cs="Arial"/>
          <w:sz w:val="20"/>
          <w:szCs w:val="20"/>
          <w:u w:val="single"/>
        </w:rPr>
        <w:t>-Políticas de Adquisiciones y Control Patrimonial 2023</w:t>
      </w:r>
    </w:p>
    <w:p w14:paraId="1D0BEC14" w14:textId="77777777" w:rsidR="004C418C" w:rsidRDefault="004C418C" w:rsidP="004C418C">
      <w:pPr>
        <w:jc w:val="both"/>
        <w:rPr>
          <w:rFonts w:ascii="Arial" w:hAnsi="Arial" w:cs="Arial"/>
          <w:sz w:val="20"/>
          <w:szCs w:val="20"/>
          <w:u w:val="single"/>
        </w:rPr>
      </w:pPr>
      <w:r>
        <w:rPr>
          <w:rFonts w:ascii="Arial" w:hAnsi="Arial" w:cs="Arial"/>
          <w:sz w:val="20"/>
          <w:szCs w:val="20"/>
          <w:u w:val="single"/>
        </w:rPr>
        <w:t xml:space="preserve">-Políticas de Tecnologías de la Información 2023 </w:t>
      </w:r>
    </w:p>
    <w:p w14:paraId="6D6C8179" w14:textId="77777777" w:rsidR="004C418C" w:rsidRDefault="004C418C" w:rsidP="004C418C">
      <w:pPr>
        <w:jc w:val="both"/>
        <w:rPr>
          <w:rFonts w:ascii="Arial" w:hAnsi="Arial" w:cs="Arial"/>
          <w:sz w:val="20"/>
          <w:szCs w:val="20"/>
          <w:u w:val="single"/>
        </w:rPr>
      </w:pPr>
      <w:r>
        <w:rPr>
          <w:rFonts w:ascii="Arial" w:hAnsi="Arial" w:cs="Arial"/>
          <w:sz w:val="20"/>
          <w:szCs w:val="20"/>
          <w:u w:val="single"/>
        </w:rPr>
        <w:t>-Políticas para la Administración de Combustibles 2023</w:t>
      </w:r>
    </w:p>
    <w:p w14:paraId="76AFE05C" w14:textId="77777777" w:rsidR="004C418C" w:rsidRDefault="004C418C" w:rsidP="004C418C">
      <w:pPr>
        <w:jc w:val="both"/>
        <w:rPr>
          <w:rFonts w:ascii="Arial" w:hAnsi="Arial" w:cs="Arial"/>
          <w:sz w:val="20"/>
          <w:szCs w:val="20"/>
          <w:u w:val="single"/>
        </w:rPr>
      </w:pPr>
      <w:r>
        <w:rPr>
          <w:rFonts w:ascii="Arial" w:hAnsi="Arial" w:cs="Arial"/>
          <w:sz w:val="20"/>
          <w:szCs w:val="20"/>
          <w:u w:val="single"/>
        </w:rPr>
        <w:t>-Políticas para uso y conservación de unidades vehiculares y maquinaría 2023</w:t>
      </w:r>
    </w:p>
    <w:p w14:paraId="543F2EB8" w14:textId="77777777" w:rsidR="004C418C" w:rsidRPr="00E93815" w:rsidRDefault="004C418C" w:rsidP="004C418C">
      <w:pPr>
        <w:jc w:val="both"/>
        <w:rPr>
          <w:rFonts w:ascii="Arial" w:hAnsi="Arial" w:cs="Arial"/>
          <w:sz w:val="20"/>
          <w:szCs w:val="20"/>
          <w:u w:val="single"/>
        </w:rPr>
      </w:pPr>
      <w:r>
        <w:rPr>
          <w:rFonts w:ascii="Arial" w:hAnsi="Arial" w:cs="Arial"/>
          <w:sz w:val="20"/>
          <w:szCs w:val="20"/>
          <w:u w:val="single"/>
        </w:rPr>
        <w:t>-Políticas de Recursos Humanos 2023</w:t>
      </w:r>
    </w:p>
    <w:p w14:paraId="16F02815" w14:textId="77777777" w:rsidR="004C418C" w:rsidRPr="00E74967" w:rsidRDefault="004C418C" w:rsidP="004C418C">
      <w:pPr>
        <w:spacing w:after="0" w:line="240" w:lineRule="auto"/>
        <w:jc w:val="both"/>
        <w:rPr>
          <w:rFonts w:cs="Calibri"/>
        </w:rPr>
      </w:pPr>
    </w:p>
    <w:p w14:paraId="163E5BF0" w14:textId="77777777" w:rsidR="004C418C" w:rsidRDefault="004C418C" w:rsidP="004C418C">
      <w:pPr>
        <w:spacing w:after="0" w:line="240" w:lineRule="auto"/>
        <w:jc w:val="both"/>
        <w:rPr>
          <w:rFonts w:cs="Calibri"/>
        </w:rPr>
      </w:pPr>
      <w:r w:rsidRPr="00E74967">
        <w:rPr>
          <w:rFonts w:cs="Calibri"/>
          <w:b/>
        </w:rPr>
        <w:t>b)</w:t>
      </w:r>
      <w:r w:rsidRPr="00E74967">
        <w:rPr>
          <w:rFonts w:cs="Calibri"/>
        </w:rPr>
        <w:t xml:space="preserve"> Medidas de desempeño financiero, metas y alcance:</w:t>
      </w:r>
      <w:r>
        <w:rPr>
          <w:rFonts w:cs="Calibri"/>
        </w:rPr>
        <w:t xml:space="preserve"> </w:t>
      </w:r>
    </w:p>
    <w:p w14:paraId="7159C367" w14:textId="77777777" w:rsidR="004C418C" w:rsidRPr="00E93815" w:rsidRDefault="004C418C" w:rsidP="004C418C">
      <w:pPr>
        <w:jc w:val="both"/>
        <w:rPr>
          <w:rFonts w:ascii="Arial" w:hAnsi="Arial" w:cs="Arial"/>
          <w:sz w:val="20"/>
          <w:szCs w:val="20"/>
          <w:u w:val="single"/>
        </w:rPr>
      </w:pPr>
      <w:r>
        <w:rPr>
          <w:rFonts w:ascii="Arial" w:hAnsi="Arial" w:cs="Arial"/>
          <w:sz w:val="20"/>
          <w:szCs w:val="20"/>
          <w:u w:val="single"/>
        </w:rPr>
        <w:t xml:space="preserve">Las medidas se pueden ver con mayor detalle en el formato 0333 Indicadores de Resultados, que forma parte de la Información Financiera Trimestral. </w:t>
      </w:r>
    </w:p>
    <w:p w14:paraId="1BAA2F9F" w14:textId="77777777" w:rsidR="004C418C" w:rsidRPr="00E74967" w:rsidRDefault="004C418C" w:rsidP="004C418C">
      <w:pPr>
        <w:spacing w:after="0" w:line="240" w:lineRule="auto"/>
        <w:jc w:val="both"/>
        <w:rPr>
          <w:rFonts w:cs="Calibri"/>
        </w:rPr>
      </w:pPr>
    </w:p>
    <w:p w14:paraId="6C4769BC" w14:textId="77777777" w:rsidR="00E8377F" w:rsidRPr="000C3365" w:rsidRDefault="00E8377F" w:rsidP="00E8377F">
      <w:pPr>
        <w:pStyle w:val="Ttulo2"/>
        <w:rPr>
          <w:rFonts w:asciiTheme="minorHAnsi" w:hAnsiTheme="minorHAnsi" w:cstheme="minorHAnsi"/>
          <w:b/>
          <w:color w:val="auto"/>
          <w:sz w:val="22"/>
        </w:rPr>
      </w:pPr>
      <w:bookmarkStart w:id="18" w:name="_Toc508279634"/>
      <w:bookmarkStart w:id="19" w:name="_Toc133405383"/>
      <w:r w:rsidRPr="000C3365">
        <w:rPr>
          <w:rFonts w:asciiTheme="minorHAnsi" w:hAnsiTheme="minorHAnsi" w:cstheme="minorHAnsi"/>
          <w:b/>
          <w:color w:val="auto"/>
          <w:sz w:val="22"/>
        </w:rPr>
        <w:t>14. Información por Segmentos:</w:t>
      </w:r>
      <w:bookmarkEnd w:id="18"/>
      <w:bookmarkEnd w:id="19"/>
    </w:p>
    <w:p w14:paraId="51D96648" w14:textId="77777777" w:rsidR="004C418C" w:rsidRPr="00E74967" w:rsidRDefault="004C418C" w:rsidP="004C418C">
      <w:pPr>
        <w:spacing w:after="0" w:line="240" w:lineRule="auto"/>
        <w:jc w:val="both"/>
        <w:rPr>
          <w:rFonts w:cs="Calibri"/>
        </w:rPr>
      </w:pPr>
    </w:p>
    <w:p w14:paraId="1C35A69C" w14:textId="77777777" w:rsidR="004C418C" w:rsidRPr="00E74967" w:rsidRDefault="004C418C" w:rsidP="004C418C">
      <w:pPr>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514568F7" w14:textId="77777777" w:rsidR="004C418C" w:rsidRPr="00E74967" w:rsidRDefault="004C418C" w:rsidP="004C418C">
      <w:pPr>
        <w:spacing w:after="0" w:line="240" w:lineRule="auto"/>
        <w:jc w:val="both"/>
        <w:rPr>
          <w:rFonts w:cs="Calibri"/>
        </w:rPr>
      </w:pPr>
    </w:p>
    <w:p w14:paraId="6ED8B1B5" w14:textId="77777777" w:rsidR="004C418C" w:rsidRPr="00E74967" w:rsidRDefault="004C418C" w:rsidP="004C418C">
      <w:pPr>
        <w:spacing w:after="0" w:line="240" w:lineRule="auto"/>
        <w:jc w:val="both"/>
        <w:rPr>
          <w:rFonts w:cs="Calibri"/>
        </w:rPr>
      </w:pPr>
      <w:r w:rsidRPr="00E74967">
        <w:rPr>
          <w:rFonts w:cs="Calibri"/>
        </w:rPr>
        <w:t>Consecuentemente, esta información contribuye al análisis más preciso de la situación financiera, grados y fuentes de riesgo y crecimiento potencial de negocio.</w:t>
      </w:r>
    </w:p>
    <w:p w14:paraId="0A264EC4" w14:textId="77777777" w:rsidR="004C418C" w:rsidRPr="00E74967" w:rsidRDefault="004C418C" w:rsidP="004C418C">
      <w:pPr>
        <w:spacing w:after="0" w:line="240" w:lineRule="auto"/>
        <w:jc w:val="both"/>
        <w:rPr>
          <w:rFonts w:cs="Calibri"/>
        </w:rPr>
      </w:pPr>
    </w:p>
    <w:p w14:paraId="351B7EA2" w14:textId="77777777" w:rsidR="00E8377F" w:rsidRPr="000C3365" w:rsidRDefault="00E8377F" w:rsidP="00E8377F">
      <w:pPr>
        <w:pStyle w:val="Ttulo2"/>
        <w:rPr>
          <w:rFonts w:asciiTheme="minorHAnsi" w:hAnsiTheme="minorHAnsi" w:cstheme="minorHAnsi"/>
          <w:b/>
          <w:color w:val="auto"/>
          <w:sz w:val="22"/>
        </w:rPr>
      </w:pPr>
      <w:bookmarkStart w:id="20" w:name="_Toc508279635"/>
      <w:bookmarkStart w:id="21" w:name="_Toc133405384"/>
      <w:r w:rsidRPr="000C3365">
        <w:rPr>
          <w:rFonts w:asciiTheme="minorHAnsi" w:hAnsiTheme="minorHAnsi" w:cstheme="minorHAnsi"/>
          <w:b/>
          <w:color w:val="auto"/>
          <w:sz w:val="22"/>
        </w:rPr>
        <w:t>15. Eventos Posteriores al Cierre:</w:t>
      </w:r>
      <w:bookmarkEnd w:id="20"/>
      <w:bookmarkEnd w:id="21"/>
    </w:p>
    <w:p w14:paraId="093D6B0D" w14:textId="77777777" w:rsidR="004C418C" w:rsidRPr="00E74967" w:rsidRDefault="004C418C" w:rsidP="004C418C">
      <w:pPr>
        <w:spacing w:after="0" w:line="240" w:lineRule="auto"/>
        <w:jc w:val="both"/>
        <w:rPr>
          <w:rFonts w:cs="Calibri"/>
        </w:rPr>
      </w:pPr>
    </w:p>
    <w:p w14:paraId="14407CA9" w14:textId="77777777" w:rsidR="004C418C" w:rsidRDefault="004C418C" w:rsidP="004C418C">
      <w:pPr>
        <w:spacing w:after="0" w:line="240" w:lineRule="auto"/>
        <w:jc w:val="both"/>
        <w:rPr>
          <w:rFonts w:cs="Calibri"/>
        </w:rPr>
      </w:pPr>
      <w:r w:rsidRPr="00E74967">
        <w:rPr>
          <w:rFonts w:cs="Calibri"/>
        </w:rPr>
        <w:t xml:space="preserve">El ente público informará el efecto en sus estados financieros de aquellos hechos ocurridos en el período posterior al que informa, que proporcionan mayor evidencia sobre eventos que le </w:t>
      </w:r>
      <w:proofErr w:type="gramStart"/>
      <w:r w:rsidRPr="00E74967">
        <w:rPr>
          <w:rFonts w:cs="Calibri"/>
        </w:rPr>
        <w:t>afectan  económicamente</w:t>
      </w:r>
      <w:proofErr w:type="gramEnd"/>
      <w:r w:rsidRPr="00E74967">
        <w:rPr>
          <w:rFonts w:cs="Calibri"/>
        </w:rPr>
        <w:t xml:space="preserve"> y que no se conocían a la fecha de cierre.</w:t>
      </w:r>
      <w:r w:rsidRPr="00E74967">
        <w:rPr>
          <w:rFonts w:cs="Calibri"/>
        </w:rPr>
        <w:cr/>
      </w:r>
    </w:p>
    <w:p w14:paraId="08FB2173" w14:textId="77777777" w:rsidR="004C418C" w:rsidRPr="004E0B92" w:rsidRDefault="004C418C" w:rsidP="004C418C">
      <w:pPr>
        <w:jc w:val="both"/>
        <w:rPr>
          <w:rFonts w:ascii="Arial" w:hAnsi="Arial" w:cs="Arial"/>
          <w:sz w:val="20"/>
          <w:szCs w:val="20"/>
          <w:u w:val="single"/>
        </w:rPr>
      </w:pPr>
      <w:r w:rsidRPr="004E0B92">
        <w:rPr>
          <w:rFonts w:ascii="Arial" w:hAnsi="Arial" w:cs="Arial"/>
          <w:sz w:val="20"/>
          <w:szCs w:val="20"/>
          <w:u w:val="single"/>
        </w:rPr>
        <w:t xml:space="preserve">No se tienen </w:t>
      </w:r>
      <w:r>
        <w:rPr>
          <w:rFonts w:ascii="Arial" w:hAnsi="Arial" w:cs="Arial"/>
          <w:sz w:val="20"/>
          <w:szCs w:val="20"/>
          <w:u w:val="single"/>
        </w:rPr>
        <w:t>eventos posteriores al cierre que afecten económicamente al Organismo</w:t>
      </w:r>
    </w:p>
    <w:p w14:paraId="253EDD88" w14:textId="77777777" w:rsidR="004C418C" w:rsidRDefault="004C418C" w:rsidP="004C418C">
      <w:pPr>
        <w:spacing w:after="0" w:line="240" w:lineRule="auto"/>
        <w:jc w:val="both"/>
        <w:rPr>
          <w:rFonts w:cs="Calibri"/>
        </w:rPr>
      </w:pPr>
    </w:p>
    <w:p w14:paraId="0FD0ECF8" w14:textId="77777777" w:rsidR="00E8377F" w:rsidRPr="000C3365" w:rsidRDefault="00E8377F" w:rsidP="00E8377F">
      <w:pPr>
        <w:pStyle w:val="Ttulo2"/>
        <w:rPr>
          <w:rFonts w:asciiTheme="minorHAnsi" w:hAnsiTheme="minorHAnsi" w:cstheme="minorHAnsi"/>
          <w:b/>
          <w:color w:val="auto"/>
          <w:sz w:val="22"/>
        </w:rPr>
      </w:pPr>
      <w:bookmarkStart w:id="22" w:name="_Toc508279636"/>
      <w:bookmarkStart w:id="23" w:name="_Toc133405385"/>
      <w:r w:rsidRPr="000C3365">
        <w:rPr>
          <w:rFonts w:asciiTheme="minorHAnsi" w:hAnsiTheme="minorHAnsi" w:cstheme="minorHAnsi"/>
          <w:b/>
          <w:color w:val="auto"/>
          <w:sz w:val="22"/>
        </w:rPr>
        <w:lastRenderedPageBreak/>
        <w:t>16. Partes Relacionadas:</w:t>
      </w:r>
      <w:bookmarkEnd w:id="22"/>
      <w:bookmarkEnd w:id="23"/>
    </w:p>
    <w:p w14:paraId="6D1AC164" w14:textId="77777777" w:rsidR="004C418C" w:rsidRPr="00E74967" w:rsidRDefault="004C418C" w:rsidP="004C418C">
      <w:pPr>
        <w:spacing w:after="0" w:line="240" w:lineRule="auto"/>
        <w:jc w:val="both"/>
        <w:rPr>
          <w:rFonts w:cs="Calibri"/>
        </w:rPr>
      </w:pPr>
    </w:p>
    <w:p w14:paraId="367A1124" w14:textId="77777777" w:rsidR="004C418C" w:rsidRPr="00E74967" w:rsidRDefault="004C418C" w:rsidP="004C418C">
      <w:pPr>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03F056A4" w14:textId="77777777" w:rsidR="004C418C" w:rsidRDefault="004C418C" w:rsidP="004C418C">
      <w:pPr>
        <w:jc w:val="both"/>
        <w:rPr>
          <w:rFonts w:ascii="Arial" w:hAnsi="Arial" w:cs="Arial"/>
          <w:sz w:val="20"/>
          <w:szCs w:val="20"/>
          <w:u w:val="single"/>
        </w:rPr>
      </w:pPr>
    </w:p>
    <w:p w14:paraId="36388CC6" w14:textId="77777777" w:rsidR="004C418C" w:rsidRPr="004E0B92" w:rsidRDefault="004C418C" w:rsidP="004C418C">
      <w:pPr>
        <w:jc w:val="both"/>
        <w:rPr>
          <w:rFonts w:ascii="Arial" w:hAnsi="Arial" w:cs="Arial"/>
          <w:sz w:val="20"/>
          <w:szCs w:val="20"/>
          <w:u w:val="single"/>
        </w:rPr>
      </w:pPr>
      <w:r w:rsidRPr="004E0B92">
        <w:rPr>
          <w:rFonts w:ascii="Arial" w:hAnsi="Arial" w:cs="Arial"/>
          <w:sz w:val="20"/>
          <w:szCs w:val="20"/>
          <w:u w:val="single"/>
        </w:rPr>
        <w:t>No se tienen partes relacionadas.</w:t>
      </w:r>
    </w:p>
    <w:p w14:paraId="78699B1C" w14:textId="77777777" w:rsidR="007D1E76" w:rsidRPr="00E74967" w:rsidRDefault="007D1E76" w:rsidP="00CB41C4">
      <w:pPr>
        <w:tabs>
          <w:tab w:val="left" w:leader="underscore" w:pos="9639"/>
        </w:tabs>
        <w:spacing w:after="0" w:line="240" w:lineRule="auto"/>
        <w:jc w:val="both"/>
        <w:rPr>
          <w:rFonts w:cs="Calibri"/>
        </w:rPr>
      </w:pPr>
    </w:p>
    <w:p w14:paraId="3DB64131" w14:textId="77777777" w:rsidR="00E8377F" w:rsidRPr="00E74967" w:rsidRDefault="00E8377F" w:rsidP="00E8377F">
      <w:pPr>
        <w:tabs>
          <w:tab w:val="left" w:leader="underscore" w:pos="9639"/>
        </w:tabs>
        <w:spacing w:after="0" w:line="240" w:lineRule="auto"/>
        <w:jc w:val="both"/>
        <w:rPr>
          <w:rFonts w:cs="Calibri"/>
        </w:rPr>
      </w:pPr>
    </w:p>
    <w:p w14:paraId="13EFCFD7" w14:textId="77777777" w:rsidR="00E8377F" w:rsidRPr="00F46719" w:rsidRDefault="00E8377F" w:rsidP="00E8377F">
      <w:pPr>
        <w:pStyle w:val="Ttulo2"/>
        <w:rPr>
          <w:rFonts w:asciiTheme="minorHAnsi" w:hAnsiTheme="minorHAnsi" w:cstheme="minorHAnsi"/>
          <w:b/>
          <w:color w:val="auto"/>
          <w:sz w:val="22"/>
        </w:rPr>
      </w:pPr>
      <w:bookmarkStart w:id="24" w:name="_Toc508279637"/>
      <w:bookmarkStart w:id="25" w:name="_Toc133405386"/>
      <w:r w:rsidRPr="00F46719">
        <w:rPr>
          <w:rFonts w:asciiTheme="minorHAnsi" w:hAnsiTheme="minorHAnsi" w:cstheme="minorHAnsi"/>
          <w:b/>
          <w:color w:val="auto"/>
          <w:sz w:val="22"/>
        </w:rPr>
        <w:t>17. Responsabilidad Sobre la Presentación Razonable de la Información Contable:</w:t>
      </w:r>
      <w:bookmarkEnd w:id="24"/>
      <w:bookmarkEnd w:id="25"/>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6593DEA6" w:rsidR="007D1E76"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2092EF68"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4FF7D005"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0AABDD06" w14:textId="77777777" w:rsidR="00D5018E" w:rsidRPr="0012405A" w:rsidRDefault="00D5018E" w:rsidP="00D5018E">
      <w:pPr>
        <w:pBdr>
          <w:bottom w:val="single" w:sz="12" w:space="1" w:color="auto"/>
        </w:pBdr>
        <w:tabs>
          <w:tab w:val="left" w:leader="underscore" w:pos="9639"/>
        </w:tabs>
        <w:spacing w:after="0" w:line="240" w:lineRule="auto"/>
        <w:jc w:val="both"/>
        <w:rPr>
          <w:rFonts w:cs="Calibri"/>
        </w:rPr>
      </w:pPr>
    </w:p>
    <w:p w14:paraId="1BA7FE68" w14:textId="77777777" w:rsidR="004C418C" w:rsidRDefault="004C418C" w:rsidP="004C418C">
      <w:pPr>
        <w:spacing w:after="0" w:line="240" w:lineRule="auto"/>
        <w:jc w:val="both"/>
        <w:rPr>
          <w:rFonts w:cs="Calibri"/>
        </w:rPr>
      </w:pPr>
    </w:p>
    <w:p w14:paraId="24AA3802" w14:textId="77777777" w:rsidR="004C418C" w:rsidRDefault="004C418C" w:rsidP="004C418C">
      <w:pPr>
        <w:spacing w:after="0" w:line="240" w:lineRule="auto"/>
        <w:jc w:val="both"/>
        <w:rPr>
          <w:rFonts w:cs="Calibri"/>
        </w:rPr>
      </w:pPr>
    </w:p>
    <w:p w14:paraId="0A036626" w14:textId="77777777" w:rsidR="004C418C" w:rsidRDefault="004C418C" w:rsidP="004C418C">
      <w:pPr>
        <w:spacing w:after="0" w:line="240" w:lineRule="auto"/>
        <w:jc w:val="center"/>
        <w:rPr>
          <w:rFonts w:ascii="Times New Roman" w:hAnsi="Times New Roman"/>
          <w:sz w:val="24"/>
          <w:szCs w:val="24"/>
        </w:rPr>
      </w:pPr>
    </w:p>
    <w:p w14:paraId="0E1CC74A" w14:textId="77777777" w:rsidR="0068483C" w:rsidRDefault="0068483C" w:rsidP="0068483C">
      <w:pPr>
        <w:spacing w:after="0" w:line="240" w:lineRule="auto"/>
      </w:pPr>
    </w:p>
    <w:p w14:paraId="011621A7" w14:textId="77777777" w:rsidR="0068483C" w:rsidRPr="007E1152" w:rsidRDefault="0068483C" w:rsidP="0068483C">
      <w:pPr>
        <w:spacing w:after="0" w:line="240" w:lineRule="auto"/>
      </w:pPr>
      <w:r w:rsidRPr="007E1152">
        <w:t>Firma</w:t>
      </w:r>
    </w:p>
    <w:p w14:paraId="4915A6E2" w14:textId="77777777" w:rsidR="0068483C" w:rsidRPr="007E1152" w:rsidRDefault="0068483C" w:rsidP="0068483C">
      <w:pPr>
        <w:spacing w:after="0" w:line="240" w:lineRule="auto"/>
      </w:pPr>
    </w:p>
    <w:p w14:paraId="5EB0142D" w14:textId="77777777" w:rsidR="0068483C" w:rsidRPr="007E1152" w:rsidRDefault="0068483C" w:rsidP="0068483C">
      <w:pPr>
        <w:spacing w:after="0" w:line="240" w:lineRule="auto"/>
      </w:pPr>
      <w:r w:rsidRPr="007E1152">
        <w:t>_____________________</w:t>
      </w:r>
      <w:r>
        <w:t>__________</w:t>
      </w:r>
    </w:p>
    <w:p w14:paraId="2402F31E" w14:textId="6AEFB4B2" w:rsidR="0068483C" w:rsidRPr="007E1152" w:rsidRDefault="0068483C" w:rsidP="0068483C">
      <w:pPr>
        <w:spacing w:after="0" w:line="240" w:lineRule="auto"/>
      </w:pPr>
      <w:r>
        <w:t>Director General</w:t>
      </w:r>
    </w:p>
    <w:p w14:paraId="2035878A" w14:textId="0577D3C7" w:rsidR="0068483C" w:rsidRDefault="0068483C" w:rsidP="0068483C">
      <w:pPr>
        <w:spacing w:after="0" w:line="240" w:lineRule="auto"/>
      </w:pPr>
      <w:r>
        <w:t>José Lara Lona</w:t>
      </w:r>
    </w:p>
    <w:p w14:paraId="610428DF" w14:textId="77777777" w:rsidR="0068483C" w:rsidRPr="007E1152" w:rsidRDefault="0068483C" w:rsidP="0068483C">
      <w:pPr>
        <w:spacing w:after="0" w:line="240" w:lineRule="auto"/>
      </w:pPr>
    </w:p>
    <w:p w14:paraId="3F7286E9" w14:textId="77777777" w:rsidR="004C418C" w:rsidRDefault="004C418C" w:rsidP="004C418C">
      <w:pPr>
        <w:spacing w:after="0" w:line="240" w:lineRule="auto"/>
      </w:pPr>
    </w:p>
    <w:p w14:paraId="27AE80F2" w14:textId="77777777" w:rsidR="004C418C" w:rsidRPr="007E1152" w:rsidRDefault="004C418C" w:rsidP="004C418C">
      <w:pPr>
        <w:spacing w:after="0" w:line="240" w:lineRule="auto"/>
      </w:pPr>
      <w:r w:rsidRPr="007E1152">
        <w:t>Firma</w:t>
      </w:r>
    </w:p>
    <w:p w14:paraId="6C9597C2" w14:textId="77777777" w:rsidR="004C418C" w:rsidRPr="007E1152" w:rsidRDefault="004C418C" w:rsidP="004C418C">
      <w:pPr>
        <w:spacing w:after="0" w:line="240" w:lineRule="auto"/>
      </w:pPr>
    </w:p>
    <w:p w14:paraId="41EBD122" w14:textId="77777777" w:rsidR="004C418C" w:rsidRPr="007E1152" w:rsidRDefault="004C418C" w:rsidP="004C418C">
      <w:pPr>
        <w:spacing w:after="0" w:line="240" w:lineRule="auto"/>
      </w:pPr>
      <w:r w:rsidRPr="007E1152">
        <w:t>_____________________</w:t>
      </w:r>
      <w:r>
        <w:t>__________</w:t>
      </w:r>
    </w:p>
    <w:p w14:paraId="0EC2CF4F" w14:textId="77777777" w:rsidR="004C418C" w:rsidRPr="007E1152" w:rsidRDefault="004C418C" w:rsidP="004C418C">
      <w:pPr>
        <w:spacing w:after="0" w:line="240" w:lineRule="auto"/>
      </w:pPr>
      <w:r>
        <w:t>Gerente de Administración y Finanzas</w:t>
      </w:r>
    </w:p>
    <w:p w14:paraId="6297C7E3" w14:textId="77777777" w:rsidR="004C418C" w:rsidRPr="007E1152" w:rsidRDefault="004C418C" w:rsidP="004C418C">
      <w:pPr>
        <w:spacing w:after="0" w:line="240" w:lineRule="auto"/>
      </w:pPr>
      <w:r>
        <w:t>Erick Pacheco López</w:t>
      </w:r>
    </w:p>
    <w:p w14:paraId="73DC4686" w14:textId="77777777" w:rsidR="004C418C" w:rsidRDefault="004C418C" w:rsidP="004C418C">
      <w:pPr>
        <w:spacing w:after="0" w:line="240" w:lineRule="auto"/>
      </w:pPr>
    </w:p>
    <w:p w14:paraId="648A7492" w14:textId="77777777" w:rsidR="004C418C" w:rsidRPr="007E1152" w:rsidRDefault="004C418C" w:rsidP="004C418C">
      <w:pPr>
        <w:spacing w:after="0" w:line="240" w:lineRule="auto"/>
      </w:pPr>
    </w:p>
    <w:p w14:paraId="2EA6E27A" w14:textId="77777777" w:rsidR="004C418C" w:rsidRPr="007E1152" w:rsidRDefault="004C418C" w:rsidP="004C418C">
      <w:pPr>
        <w:spacing w:after="0" w:line="240" w:lineRule="auto"/>
      </w:pPr>
      <w:r w:rsidRPr="007E1152">
        <w:t>Elaboró</w:t>
      </w:r>
    </w:p>
    <w:p w14:paraId="534B2934" w14:textId="77777777" w:rsidR="004C418C" w:rsidRPr="007E1152" w:rsidRDefault="004C418C" w:rsidP="004C418C">
      <w:pPr>
        <w:spacing w:after="0" w:line="240" w:lineRule="auto"/>
      </w:pPr>
    </w:p>
    <w:p w14:paraId="0578834A" w14:textId="44BF587D" w:rsidR="004C418C" w:rsidRPr="007E1152" w:rsidRDefault="004C418C" w:rsidP="004C418C">
      <w:pPr>
        <w:spacing w:after="0" w:line="240" w:lineRule="auto"/>
      </w:pPr>
      <w:r w:rsidRPr="007E1152">
        <w:t>________________</w:t>
      </w:r>
      <w:r>
        <w:t>______</w:t>
      </w:r>
      <w:r w:rsidRPr="007E1152">
        <w:t>______</w:t>
      </w:r>
    </w:p>
    <w:p w14:paraId="7B5167B9" w14:textId="0B8CCA32" w:rsidR="004C418C" w:rsidRPr="007E1152" w:rsidRDefault="004C418C" w:rsidP="004C418C">
      <w:pPr>
        <w:spacing w:after="0" w:line="240" w:lineRule="auto"/>
      </w:pPr>
      <w:r w:rsidRPr="007E1152">
        <w:t>Director</w:t>
      </w:r>
      <w:r w:rsidR="00FC180E">
        <w:t>a</w:t>
      </w:r>
      <w:r w:rsidRPr="007E1152">
        <w:t xml:space="preserve"> de Contabilidad</w:t>
      </w:r>
    </w:p>
    <w:p w14:paraId="7D052D19" w14:textId="1DCE677B" w:rsidR="004C418C" w:rsidRPr="007E1152" w:rsidRDefault="004C418C" w:rsidP="004C418C">
      <w:pPr>
        <w:spacing w:after="0" w:line="240" w:lineRule="auto"/>
      </w:pPr>
      <w:r w:rsidRPr="007E1152">
        <w:t>Marisol</w:t>
      </w:r>
      <w:r>
        <w:t xml:space="preserve"> del Carmen</w:t>
      </w:r>
      <w:r w:rsidRPr="007E1152">
        <w:t xml:space="preserve"> Muñoz Vega</w:t>
      </w:r>
    </w:p>
    <w:p w14:paraId="74D16815" w14:textId="77777777" w:rsidR="00D5018E" w:rsidRPr="00E74967" w:rsidRDefault="00D5018E" w:rsidP="00CB41C4">
      <w:pPr>
        <w:tabs>
          <w:tab w:val="left" w:leader="underscore" w:pos="9639"/>
        </w:tabs>
        <w:spacing w:after="0" w:line="240" w:lineRule="auto"/>
        <w:jc w:val="both"/>
        <w:rPr>
          <w:rFonts w:cs="Calibri"/>
        </w:rPr>
      </w:pPr>
    </w:p>
    <w:sectPr w:rsidR="00D5018E" w:rsidRPr="00E74967"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33CB3B" w14:textId="77777777" w:rsidR="009A4FA7" w:rsidRDefault="009A4FA7" w:rsidP="00E00323">
      <w:pPr>
        <w:spacing w:after="0" w:line="240" w:lineRule="auto"/>
      </w:pPr>
      <w:r>
        <w:separator/>
      </w:r>
    </w:p>
  </w:endnote>
  <w:endnote w:type="continuationSeparator" w:id="0">
    <w:p w14:paraId="233E30D2" w14:textId="77777777" w:rsidR="009A4FA7" w:rsidRDefault="009A4FA7"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267310"/>
      <w:docPartObj>
        <w:docPartGallery w:val="Page Numbers (Bottom of Page)"/>
        <w:docPartUnique/>
      </w:docPartObj>
    </w:sdtPr>
    <w:sdtEndPr/>
    <w:sdtContent>
      <w:p w14:paraId="45A1378E" w14:textId="5E4F59CF" w:rsidR="0012405A" w:rsidRDefault="0012405A">
        <w:pPr>
          <w:pStyle w:val="Piedepgina"/>
          <w:jc w:val="right"/>
        </w:pPr>
        <w:r>
          <w:fldChar w:fldCharType="begin"/>
        </w:r>
        <w:r>
          <w:instrText>PAGE   \* MERGEFORMAT</w:instrText>
        </w:r>
        <w:r>
          <w:fldChar w:fldCharType="separate"/>
        </w:r>
        <w:r w:rsidR="005A01E3" w:rsidRPr="005A01E3">
          <w:rPr>
            <w:noProof/>
            <w:lang w:val="es-ES"/>
          </w:rPr>
          <w:t>12</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DE2DA5" w14:textId="77777777" w:rsidR="009A4FA7" w:rsidRDefault="009A4FA7" w:rsidP="00E00323">
      <w:pPr>
        <w:spacing w:after="0" w:line="240" w:lineRule="auto"/>
      </w:pPr>
      <w:r>
        <w:separator/>
      </w:r>
    </w:p>
  </w:footnote>
  <w:footnote w:type="continuationSeparator" w:id="0">
    <w:p w14:paraId="3DBE4F53" w14:textId="77777777" w:rsidR="009A4FA7" w:rsidRDefault="009A4FA7"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C548F" w14:textId="2238F009" w:rsidR="00154BA3" w:rsidRDefault="00EF58ED" w:rsidP="00A4610E">
    <w:pPr>
      <w:pStyle w:val="Encabezado"/>
      <w:spacing w:after="0" w:line="240" w:lineRule="auto"/>
      <w:jc w:val="center"/>
    </w:pPr>
    <w:r>
      <w:t>JUNTA DE AGUA POTABLE DRENAJE ALCANTARILLADO Y SANEAMIENTO DEL MUNICIPIO DE IRAPUATO, GTO</w:t>
    </w:r>
  </w:p>
  <w:p w14:paraId="651A4C4F" w14:textId="22ACB38D" w:rsidR="00A4610E" w:rsidRDefault="005A01E3" w:rsidP="00A4610E">
    <w:pPr>
      <w:pStyle w:val="Encabezado"/>
      <w:spacing w:after="0" w:line="240" w:lineRule="auto"/>
      <w:jc w:val="center"/>
    </w:pPr>
    <w:r>
      <w:t>CORRESPONDIENTES AL CUARTO</w:t>
    </w:r>
    <w:r w:rsidR="004F3187">
      <w:t xml:space="preserve"> TRI</w:t>
    </w:r>
    <w:r w:rsidR="00EF58ED">
      <w:t>MESTRE 2023</w:t>
    </w:r>
  </w:p>
  <w:p w14:paraId="10D7617C" w14:textId="77777777" w:rsidR="00EF58ED" w:rsidRDefault="00EF58ED" w:rsidP="00A4610E">
    <w:pPr>
      <w:pStyle w:val="Encabezado"/>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37F3F16"/>
    <w:multiLevelType w:val="hybridMultilevel"/>
    <w:tmpl w:val="5450FB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40D4F"/>
    <w:rsid w:val="00084EAE"/>
    <w:rsid w:val="00091CE6"/>
    <w:rsid w:val="000B7810"/>
    <w:rsid w:val="000C3365"/>
    <w:rsid w:val="0012405A"/>
    <w:rsid w:val="00131284"/>
    <w:rsid w:val="00154BA3"/>
    <w:rsid w:val="00174A60"/>
    <w:rsid w:val="00181872"/>
    <w:rsid w:val="00186F8C"/>
    <w:rsid w:val="001973A2"/>
    <w:rsid w:val="001C75F2"/>
    <w:rsid w:val="001D2063"/>
    <w:rsid w:val="001D43E9"/>
    <w:rsid w:val="00232175"/>
    <w:rsid w:val="002902D8"/>
    <w:rsid w:val="003453CA"/>
    <w:rsid w:val="003E1AC0"/>
    <w:rsid w:val="00435A87"/>
    <w:rsid w:val="004A58C8"/>
    <w:rsid w:val="004C418C"/>
    <w:rsid w:val="004F234D"/>
    <w:rsid w:val="004F3187"/>
    <w:rsid w:val="0054701E"/>
    <w:rsid w:val="005A01E3"/>
    <w:rsid w:val="005B5531"/>
    <w:rsid w:val="005D1148"/>
    <w:rsid w:val="005D3E43"/>
    <w:rsid w:val="005E231E"/>
    <w:rsid w:val="00656046"/>
    <w:rsid w:val="00657009"/>
    <w:rsid w:val="00681C79"/>
    <w:rsid w:val="0068483C"/>
    <w:rsid w:val="007610BC"/>
    <w:rsid w:val="007714AB"/>
    <w:rsid w:val="007D1E76"/>
    <w:rsid w:val="007D4484"/>
    <w:rsid w:val="0086459F"/>
    <w:rsid w:val="008C3BB8"/>
    <w:rsid w:val="008E076C"/>
    <w:rsid w:val="0092765C"/>
    <w:rsid w:val="009A4FA7"/>
    <w:rsid w:val="00A449C2"/>
    <w:rsid w:val="00A4610E"/>
    <w:rsid w:val="00A72C38"/>
    <w:rsid w:val="00A730E0"/>
    <w:rsid w:val="00AA41E5"/>
    <w:rsid w:val="00AB722B"/>
    <w:rsid w:val="00AE1F6A"/>
    <w:rsid w:val="00C97E1E"/>
    <w:rsid w:val="00CB41C4"/>
    <w:rsid w:val="00CF1316"/>
    <w:rsid w:val="00D13C44"/>
    <w:rsid w:val="00D40FC2"/>
    <w:rsid w:val="00D5018E"/>
    <w:rsid w:val="00D975B1"/>
    <w:rsid w:val="00DC3C60"/>
    <w:rsid w:val="00E00323"/>
    <w:rsid w:val="00E74967"/>
    <w:rsid w:val="00E7559F"/>
    <w:rsid w:val="00E8377F"/>
    <w:rsid w:val="00EA37F5"/>
    <w:rsid w:val="00EA7915"/>
    <w:rsid w:val="00EB700B"/>
    <w:rsid w:val="00EF58ED"/>
    <w:rsid w:val="00F46719"/>
    <w:rsid w:val="00F54F6F"/>
    <w:rsid w:val="00F6102D"/>
    <w:rsid w:val="00F65A92"/>
    <w:rsid w:val="00FC18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5" ma:contentTypeDescription="Crear nuevo documento." ma:contentTypeScope="" ma:versionID="9c1a2be8657623d37847e3b4720cee4d">
  <xsd:schema xmlns:xsd="http://www.w3.org/2001/XMLSchema" xmlns:xs="http://www.w3.org/2001/XMLSchema" xmlns:p="http://schemas.microsoft.com/office/2006/metadata/properties" xmlns:ns2="0c865bf4-0f22-4e4d-b041-7b0c1657e5a8" targetNamespace="http://schemas.microsoft.com/office/2006/metadata/properties" ma:root="true" ma:fieldsID="b0fa4994ab7731d234178ab429646a80" ns2:_="">
    <xsd:import namespace="0c865bf4-0f22-4e4d-b041-7b0c1657e5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801D4F59-B124-4947-89CF-0C99C0CFD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A2D270-0C3C-4E41-9074-D1DB02500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3575</Words>
  <Characters>19666</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23195</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Marisol del Carmen Muñoz Vega</cp:lastModifiedBy>
  <cp:revision>7</cp:revision>
  <cp:lastPrinted>2024-01-29T14:48:00Z</cp:lastPrinted>
  <dcterms:created xsi:type="dcterms:W3CDTF">2023-04-26T18:52:00Z</dcterms:created>
  <dcterms:modified xsi:type="dcterms:W3CDTF">2024-01-29T14:48:00Z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